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D1039" w14:textId="14ABD9A1" w:rsidR="001E7F35" w:rsidRDefault="001E7F35" w:rsidP="0063198B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TÁJÉKOZTATÓ</w:t>
      </w:r>
    </w:p>
    <w:p w14:paraId="1FC8B9FA" w14:textId="77777777" w:rsidR="00396258" w:rsidRDefault="00396258" w:rsidP="0063198B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D9498" w14:textId="7293600B" w:rsidR="001E7F35" w:rsidRDefault="001E7F35" w:rsidP="0063198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0145">
        <w:rPr>
          <w:rFonts w:ascii="Times New Roman" w:hAnsi="Times New Roman" w:cs="Times New Roman"/>
          <w:b/>
          <w:bCs/>
          <w:sz w:val="24"/>
          <w:szCs w:val="24"/>
        </w:rPr>
        <w:t>A víziközmű vagyon átadás-átvételi eljárás lefolytatásához az alábbi adatok, dokumentumok szükségesek</w:t>
      </w:r>
      <w:r w:rsidR="00D75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11A" w:rsidRPr="007228AE">
        <w:rPr>
          <w:rFonts w:ascii="Times New Roman" w:hAnsi="Times New Roman" w:cs="Times New Roman"/>
          <w:sz w:val="24"/>
          <w:szCs w:val="24"/>
        </w:rPr>
        <w:t>(önkormányzat, illetve szolgáltató érintettség szerint)</w:t>
      </w:r>
    </w:p>
    <w:p w14:paraId="1AD876FE" w14:textId="77777777" w:rsidR="00396258" w:rsidRPr="007228AE" w:rsidRDefault="00396258" w:rsidP="0063198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5BA832F" w14:textId="20970436" w:rsidR="001E7F35" w:rsidRPr="00FE7F4B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E7F4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melléklet </w:t>
      </w:r>
      <w:r w:rsidRPr="00FE7F4B">
        <w:rPr>
          <w:rFonts w:ascii="Times New Roman" w:hAnsi="Times New Roman" w:cs="Times New Roman"/>
          <w:sz w:val="24"/>
          <w:szCs w:val="24"/>
        </w:rPr>
        <w:t>–</w:t>
      </w:r>
      <w:r w:rsidRPr="00FE7F4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2302" w:rsidRPr="00BC48FE">
        <w:rPr>
          <w:rFonts w:ascii="Times New Roman" w:hAnsi="Times New Roman" w:cs="Times New Roman"/>
          <w:sz w:val="24"/>
          <w:szCs w:val="24"/>
        </w:rPr>
        <w:t xml:space="preserve">Az állami tulajdonba kerülő </w:t>
      </w:r>
      <w:r w:rsidR="00A123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FE7F4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íziközmű vagyonelemek tételes listája főkönyvi számmal, számviteli nyilvántartási érték megjelölésével, Excel formátumban digitálisan, valamint nyomtatott formában</w:t>
      </w:r>
      <w:r w:rsidRPr="00FE7F4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E7F4B">
        <w:rPr>
          <w:rFonts w:ascii="Times New Roman" w:hAnsi="Times New Roman" w:cs="Times New Roman"/>
          <w:sz w:val="24"/>
          <w:szCs w:val="24"/>
        </w:rPr>
        <w:t>(Kérjük jelezzék, amennyiben az érintett vagyonelemhez kötődő egyéb hasznosítás is felmerül (pl. távközlési szolgáltatók bérleti díj fizetése a víztornyon elhelyezett antenna után).</w:t>
      </w:r>
    </w:p>
    <w:p w14:paraId="5F474E35" w14:textId="4D1BDB0E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melléklet </w:t>
      </w:r>
      <w:r w:rsidRPr="00545B4D">
        <w:rPr>
          <w:rFonts w:ascii="Times New Roman" w:hAnsi="Times New Roman" w:cs="Times New Roman"/>
          <w:sz w:val="24"/>
          <w:szCs w:val="24"/>
        </w:rPr>
        <w:t>–</w:t>
      </w: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36F96" w:rsidRPr="00BC48FE">
        <w:rPr>
          <w:rFonts w:ascii="Times New Roman" w:hAnsi="Times New Roman" w:cs="Times New Roman"/>
          <w:sz w:val="24"/>
          <w:szCs w:val="24"/>
        </w:rPr>
        <w:t xml:space="preserve">Az állami tulajdonba kerülő </w:t>
      </w:r>
      <w:r w:rsidR="00736F96">
        <w:rPr>
          <w:rFonts w:ascii="Times New Roman" w:hAnsi="Times New Roman" w:cs="Times New Roman"/>
          <w:sz w:val="24"/>
          <w:szCs w:val="24"/>
        </w:rPr>
        <w:t>v</w:t>
      </w: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íziközmű </w:t>
      </w:r>
      <w:r w:rsidRPr="00D7511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működtető </w:t>
      </w: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vagyonelemek tételes listája számviteli nyilvántartási érték megjelölésével </w:t>
      </w: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 formátumban digitálisan, valamint nyomtatott formában.</w:t>
      </w:r>
    </w:p>
    <w:p w14:paraId="4D902091" w14:textId="77777777" w:rsidR="001E7F35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Az 1. és 2. mellékletek alapján kérjük a csatolt „Migrációs tábla” kitöltésé</w:t>
      </w:r>
      <w:r>
        <w:rPr>
          <w:rFonts w:ascii="Times New Roman" w:hAnsi="Times New Roman" w:cs="Times New Roman"/>
          <w:sz w:val="24"/>
          <w:szCs w:val="24"/>
        </w:rPr>
        <w:t xml:space="preserve">nek előkészítését. A későbbiekben kérjük ezen táblát </w:t>
      </w:r>
      <w:r w:rsidRPr="00545B4D">
        <w:rPr>
          <w:rFonts w:ascii="Times New Roman" w:hAnsi="Times New Roman" w:cs="Times New Roman"/>
          <w:sz w:val="24"/>
          <w:szCs w:val="24"/>
        </w:rPr>
        <w:t>a szerződés hatályba lépésének napja (fordulónap) szerinti aktuális értékkel kitölteni.</w:t>
      </w:r>
      <w:r>
        <w:rPr>
          <w:rFonts w:ascii="Times New Roman" w:hAnsi="Times New Roman" w:cs="Times New Roman"/>
          <w:sz w:val="24"/>
          <w:szCs w:val="24"/>
        </w:rPr>
        <w:t xml:space="preserve"> és megküldeni. </w:t>
      </w:r>
    </w:p>
    <w:p w14:paraId="2D3E484C" w14:textId="77777777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3. melléklet – A víziközmű fejlesztésre fel nem használt források kimutatása. (nincs alaki/formai kötöttség)</w:t>
      </w:r>
    </w:p>
    <w:p w14:paraId="49685B7C" w14:textId="70782D25" w:rsidR="001E7F35" w:rsidRPr="007228AE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8AE">
        <w:rPr>
          <w:rFonts w:ascii="Times New Roman" w:hAnsi="Times New Roman" w:cs="Times New Roman"/>
          <w:sz w:val="24"/>
          <w:szCs w:val="24"/>
        </w:rPr>
        <w:t xml:space="preserve">4. melléklet – </w:t>
      </w:r>
      <w:r w:rsidR="00676AAB">
        <w:rPr>
          <w:rFonts w:ascii="Times New Roman" w:hAnsi="Times New Roman" w:cs="Times New Roman"/>
          <w:sz w:val="24"/>
          <w:szCs w:val="24"/>
        </w:rPr>
        <w:t>Szolgáltató</w:t>
      </w:r>
      <w:r w:rsidR="006960F8" w:rsidRPr="007228AE">
        <w:rPr>
          <w:rFonts w:ascii="Times New Roman" w:hAnsi="Times New Roman" w:cs="Times New Roman"/>
          <w:sz w:val="24"/>
          <w:szCs w:val="24"/>
        </w:rPr>
        <w:t xml:space="preserve"> és az Önkormányzatok között </w:t>
      </w:r>
      <w:r w:rsidRPr="007228AE">
        <w:rPr>
          <w:rFonts w:ascii="Times New Roman" w:hAnsi="Times New Roman" w:cs="Times New Roman"/>
          <w:sz w:val="24"/>
          <w:szCs w:val="24"/>
        </w:rPr>
        <w:t>fennálló bérletidíj tartozásból eredő követelések</w:t>
      </w:r>
      <w:r w:rsidR="006960F8" w:rsidRPr="007228AE">
        <w:rPr>
          <w:rFonts w:ascii="Times New Roman" w:hAnsi="Times New Roman" w:cs="Times New Roman"/>
          <w:sz w:val="24"/>
          <w:szCs w:val="24"/>
        </w:rPr>
        <w:t xml:space="preserve"> és elszámolások</w:t>
      </w:r>
      <w:r w:rsidRPr="007228AE">
        <w:rPr>
          <w:rFonts w:ascii="Times New Roman" w:hAnsi="Times New Roman" w:cs="Times New Roman"/>
          <w:sz w:val="24"/>
          <w:szCs w:val="24"/>
        </w:rPr>
        <w:t xml:space="preserve"> listája/kimutatása. (nincs alaki/formai kötöttség)</w:t>
      </w:r>
    </w:p>
    <w:p w14:paraId="438A6FA6" w14:textId="77777777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5. melléklet – Az Európai Uniós pályázati forrásból megvalósuló/megvalósult víziközmű fejlesztési projektekhez/beruházásokhoz kapcsolódó támogatási szerződések és konzorciumi megállapodások másolatai. Ezalatt értünk minden aktív-futó vagy fenntartási időszakkal érintett projektet. Valamint egyéb szerződési kötelezettséggel érintett víziközmű-vagyonelemkehez kapcsolódó megállapodások másolatai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5B4D">
        <w:rPr>
          <w:rFonts w:ascii="Times New Roman" w:hAnsi="Times New Roman" w:cs="Times New Roman"/>
          <w:sz w:val="24"/>
          <w:szCs w:val="24"/>
        </w:rPr>
        <w:t xml:space="preserve"> (bérleti szerződések, jelzálogjog fedezet stb.)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EA17B6" w14:textId="77777777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6. melléklet – Víziközművel érintett ingatlanok felsorolása (melyek - közfeladat ellátás céljából - térítésmentes átadásra kerülnek).</w:t>
      </w:r>
    </w:p>
    <w:p w14:paraId="1F9C63E1" w14:textId="77777777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 xml:space="preserve">7. melléklet – </w:t>
      </w: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Az átadásra kerülő gépjárművek listája</w:t>
      </w:r>
      <w:r w:rsidRPr="00545B4D">
        <w:rPr>
          <w:rFonts w:ascii="Times New Roman" w:hAnsi="Times New Roman" w:cs="Times New Roman"/>
          <w:sz w:val="24"/>
          <w:szCs w:val="24"/>
        </w:rPr>
        <w:t xml:space="preserve"> </w:t>
      </w:r>
      <w:r w:rsidRPr="00545B4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 formátumban digitálisan, valamint nyomtatott formában.</w:t>
      </w:r>
    </w:p>
    <w:p w14:paraId="4DB08282" w14:textId="67937E22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8. melléklet – Közgyűlési határozat (integrációval kapcsolatban)</w:t>
      </w:r>
      <w:r w:rsidR="0012233F">
        <w:rPr>
          <w:rFonts w:ascii="Times New Roman" w:hAnsi="Times New Roman" w:cs="Times New Roman"/>
          <w:sz w:val="24"/>
          <w:szCs w:val="24"/>
        </w:rPr>
        <w:t xml:space="preserve"> az Önkormányzat részéről</w:t>
      </w:r>
    </w:p>
    <w:p w14:paraId="078B91EB" w14:textId="77777777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 xml:space="preserve">9. melléklet – Vízvezetési szolgalmi joggal érintett ingatlanok felsorolása (ingatlan-nyilvántartási változásbejegyzésre alkalmas megállapodás). </w:t>
      </w:r>
    </w:p>
    <w:p w14:paraId="10698BF0" w14:textId="77777777" w:rsidR="001E7F35" w:rsidRPr="00545B4D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 xml:space="preserve">10. melléklet – A létesítményekkel kapcsolatos műszaki dokumentációk átadása. (pl. gépészeti rajzok, alaprajz, egyéb műszaki dokumentáció </w:t>
      </w:r>
      <w:proofErr w:type="spellStart"/>
      <w:r w:rsidRPr="00545B4D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545B4D">
        <w:rPr>
          <w:rFonts w:ascii="Times New Roman" w:hAnsi="Times New Roman" w:cs="Times New Roman"/>
          <w:sz w:val="24"/>
          <w:szCs w:val="24"/>
        </w:rPr>
        <w:t>).</w:t>
      </w:r>
    </w:p>
    <w:p w14:paraId="3C2A2611" w14:textId="114F459E" w:rsidR="001E7F35" w:rsidRDefault="001E7F35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11. melléklet – Tárgyévi Gördülő Fejlesztési Terv.</w:t>
      </w:r>
    </w:p>
    <w:p w14:paraId="382D1BCD" w14:textId="67C51995" w:rsidR="00B55911" w:rsidRPr="00D54037" w:rsidRDefault="00024C56" w:rsidP="0063198B">
      <w:pPr>
        <w:pStyle w:val="Listaszerbekezds"/>
        <w:numPr>
          <w:ilvl w:val="0"/>
          <w:numId w:val="1"/>
        </w:numPr>
        <w:spacing w:before="120" w:after="0" w:line="240" w:lineRule="auto"/>
        <w:ind w:left="49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21299">
        <w:rPr>
          <w:rFonts w:ascii="Times New Roman" w:hAnsi="Times New Roman" w:cs="Times New Roman"/>
          <w:sz w:val="24"/>
          <w:szCs w:val="24"/>
        </w:rPr>
        <w:t xml:space="preserve"> melléklet </w:t>
      </w:r>
      <w:r w:rsidR="00D21299" w:rsidRPr="00545B4D">
        <w:rPr>
          <w:rFonts w:ascii="Times New Roman" w:hAnsi="Times New Roman" w:cs="Times New Roman"/>
          <w:sz w:val="24"/>
          <w:szCs w:val="24"/>
        </w:rPr>
        <w:t>–</w:t>
      </w:r>
      <w:r w:rsidR="00B55911">
        <w:rPr>
          <w:rFonts w:ascii="Times New Roman" w:hAnsi="Times New Roman" w:cs="Times New Roman"/>
          <w:sz w:val="24"/>
          <w:szCs w:val="24"/>
        </w:rPr>
        <w:t xml:space="preserve"> </w:t>
      </w:r>
      <w:r w:rsidR="00B55911" w:rsidRPr="00D54037">
        <w:rPr>
          <w:rFonts w:ascii="Times New Roman" w:eastAsia="Times New Roman" w:hAnsi="Times New Roman" w:cs="Times New Roman"/>
          <w:sz w:val="24"/>
          <w:szCs w:val="24"/>
        </w:rPr>
        <w:t>Az ellátásért felelős önkormányzat MEKH által jóváhagyott Gördülő Fejlesztési Tervében nem szereplő,</w:t>
      </w:r>
      <w:r w:rsidR="00B55911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B55911" w:rsidRPr="00D54037">
        <w:rPr>
          <w:rFonts w:ascii="Times New Roman" w:eastAsia="Times New Roman" w:hAnsi="Times New Roman" w:cs="Times New Roman"/>
          <w:sz w:val="24"/>
          <w:szCs w:val="24"/>
        </w:rPr>
        <w:t>íziközműnek minősülő vagyonelemeken tervezett, a helyi képviselő testület által már véleményezett közép-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5911" w:rsidRPr="00D54037">
        <w:rPr>
          <w:rFonts w:ascii="Times New Roman" w:eastAsia="Times New Roman" w:hAnsi="Times New Roman" w:cs="Times New Roman"/>
          <w:sz w:val="24"/>
          <w:szCs w:val="24"/>
        </w:rPr>
        <w:t xml:space="preserve">és hosszútávú fejlesztési elképzelések műszaki dokumentumai </w:t>
      </w:r>
      <w:r w:rsidR="00B55911">
        <w:rPr>
          <w:rFonts w:ascii="Times New Roman" w:eastAsia="Times New Roman" w:hAnsi="Times New Roman" w:cs="Times New Roman"/>
          <w:sz w:val="24"/>
          <w:szCs w:val="24"/>
        </w:rPr>
        <w:t>(műszaki leírások, szakmai ismertetők, tanulmánytervek, engedélyezési/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911">
        <w:rPr>
          <w:rFonts w:ascii="Times New Roman" w:eastAsia="Times New Roman" w:hAnsi="Times New Roman" w:cs="Times New Roman"/>
          <w:sz w:val="24"/>
          <w:szCs w:val="24"/>
        </w:rPr>
        <w:t xml:space="preserve">kiviteli </w:t>
      </w:r>
      <w:r w:rsidR="00B55911">
        <w:rPr>
          <w:rFonts w:ascii="Times New Roman" w:eastAsia="Times New Roman" w:hAnsi="Times New Roman" w:cs="Times New Roman"/>
          <w:sz w:val="24"/>
          <w:szCs w:val="24"/>
        </w:rPr>
        <w:lastRenderedPageBreak/>
        <w:t>tervdokumentációk, hatósági engedélyek, megtérülési számítások, költségvetések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911">
        <w:rPr>
          <w:rFonts w:ascii="Times New Roman" w:eastAsia="Times New Roman" w:hAnsi="Times New Roman" w:cs="Times New Roman"/>
          <w:sz w:val="24"/>
          <w:szCs w:val="24"/>
        </w:rPr>
        <w:t>/költségbecslések).</w:t>
      </w:r>
    </w:p>
    <w:p w14:paraId="380336A3" w14:textId="77777777" w:rsidR="001E7F35" w:rsidRPr="00545B4D" w:rsidRDefault="001E7F35" w:rsidP="0063198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45B4D">
        <w:rPr>
          <w:rFonts w:ascii="Times New Roman" w:hAnsi="Times New Roman" w:cs="Times New Roman"/>
          <w:sz w:val="24"/>
          <w:szCs w:val="24"/>
        </w:rPr>
        <w:t>Ezen felsorolt dokumentumok a víziközmű átadására irányuló tranzakciós megállapodás mellékleteit képezik.</w:t>
      </w:r>
    </w:p>
    <w:p w14:paraId="6E36E6CE" w14:textId="2929E176" w:rsidR="00C35A20" w:rsidRDefault="001E7F35" w:rsidP="0063198B">
      <w:pPr>
        <w:spacing w:before="120"/>
        <w:jc w:val="both"/>
      </w:pPr>
      <w:r w:rsidRPr="00545B4D">
        <w:rPr>
          <w:rFonts w:ascii="Times New Roman" w:hAnsi="Times New Roman" w:cs="Times New Roman"/>
          <w:sz w:val="24"/>
          <w:szCs w:val="24"/>
        </w:rPr>
        <w:t>Amennyiben a fent felsorolt dokumentumok nem állnak rendelkezésre, vagy nem relevánsak arról nemleges nyilatkozat kiállítása szükséges</w:t>
      </w:r>
      <w:r w:rsidR="0012233F">
        <w:rPr>
          <w:rFonts w:ascii="Times New Roman" w:hAnsi="Times New Roman" w:cs="Times New Roman"/>
          <w:sz w:val="24"/>
          <w:szCs w:val="24"/>
        </w:rPr>
        <w:t xml:space="preserve"> az Önkormányzat részéről</w:t>
      </w:r>
      <w:r w:rsidRPr="00545B4D">
        <w:rPr>
          <w:rFonts w:ascii="Times New Roman" w:hAnsi="Times New Roman" w:cs="Times New Roman"/>
          <w:sz w:val="24"/>
          <w:szCs w:val="24"/>
        </w:rPr>
        <w:t>. Az átadás átvétel során keletkező dokumentumokat hitelesítéssel kérjük ellátni. Kivételt képez ez alól a Migrációs tábla.</w:t>
      </w:r>
    </w:p>
    <w:sectPr w:rsidR="00C35A20" w:rsidSect="0039625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0E368" w14:textId="77777777" w:rsidR="002A19E5" w:rsidRDefault="002A19E5">
      <w:r>
        <w:separator/>
      </w:r>
    </w:p>
  </w:endnote>
  <w:endnote w:type="continuationSeparator" w:id="0">
    <w:p w14:paraId="00427BDC" w14:textId="77777777" w:rsidR="002A19E5" w:rsidRDefault="002A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sap Medium">
    <w:altName w:val="Sitka Small"/>
    <w:charset w:val="4D"/>
    <w:family w:val="swiss"/>
    <w:pitch w:val="variable"/>
    <w:sig w:usb0="00000001" w:usb1="00000001" w:usb2="00000000" w:usb3="00000000" w:csb0="00000193" w:csb1="00000000"/>
  </w:font>
  <w:font w:name="Asap">
    <w:altName w:val="Sitka Small"/>
    <w:charset w:val="4D"/>
    <w:family w:val="swiss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53125"/>
      <w:docPartObj>
        <w:docPartGallery w:val="Page Numbers (Bottom of Page)"/>
        <w:docPartUnique/>
      </w:docPartObj>
    </w:sdtPr>
    <w:sdtEndPr/>
    <w:sdtContent>
      <w:p w14:paraId="56401699" w14:textId="77777777" w:rsidR="00BB3854" w:rsidRDefault="0012233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3F">
          <w:rPr>
            <w:noProof/>
          </w:rPr>
          <w:t>2</w:t>
        </w:r>
        <w:r>
          <w:fldChar w:fldCharType="end"/>
        </w:r>
      </w:p>
    </w:sdtContent>
  </w:sdt>
  <w:p w14:paraId="73AFD4B4" w14:textId="77777777" w:rsidR="0223F534" w:rsidRDefault="001E563F" w:rsidP="0223F5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246302"/>
      <w:docPartObj>
        <w:docPartGallery w:val="Page Numbers (Bottom of Page)"/>
        <w:docPartUnique/>
      </w:docPartObj>
    </w:sdtPr>
    <w:sdtEndPr/>
    <w:sdtContent>
      <w:p w14:paraId="1E6D7667" w14:textId="3C08E8F3" w:rsidR="007C0641" w:rsidRDefault="007C06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3F">
          <w:rPr>
            <w:noProof/>
          </w:rPr>
          <w:t>1</w:t>
        </w:r>
        <w:r>
          <w:fldChar w:fldCharType="end"/>
        </w:r>
      </w:p>
    </w:sdtContent>
  </w:sdt>
  <w:p w14:paraId="398C85A3" w14:textId="77777777" w:rsidR="0223F534" w:rsidRDefault="001E563F" w:rsidP="0223F5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34038" w14:textId="77777777" w:rsidR="002A19E5" w:rsidRDefault="002A19E5">
      <w:r>
        <w:separator/>
      </w:r>
    </w:p>
  </w:footnote>
  <w:footnote w:type="continuationSeparator" w:id="0">
    <w:p w14:paraId="2E5B7A3A" w14:textId="77777777" w:rsidR="002A19E5" w:rsidRDefault="002A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35"/>
      <w:gridCol w:w="3035"/>
      <w:gridCol w:w="3035"/>
    </w:tblGrid>
    <w:tr w:rsidR="0223F534" w14:paraId="1225F4E1" w14:textId="77777777" w:rsidTr="0223F534">
      <w:tc>
        <w:tcPr>
          <w:tcW w:w="3035" w:type="dxa"/>
        </w:tcPr>
        <w:p w14:paraId="34F505B2" w14:textId="77777777" w:rsidR="0223F534" w:rsidRDefault="001E563F" w:rsidP="0223F534">
          <w:pPr>
            <w:pStyle w:val="lfej"/>
            <w:ind w:left="-115"/>
          </w:pPr>
        </w:p>
      </w:tc>
      <w:tc>
        <w:tcPr>
          <w:tcW w:w="3035" w:type="dxa"/>
        </w:tcPr>
        <w:p w14:paraId="36E85029" w14:textId="77777777" w:rsidR="0223F534" w:rsidRDefault="001E563F" w:rsidP="0223F534">
          <w:pPr>
            <w:pStyle w:val="lfej"/>
            <w:jc w:val="center"/>
          </w:pPr>
        </w:p>
      </w:tc>
      <w:tc>
        <w:tcPr>
          <w:tcW w:w="3035" w:type="dxa"/>
        </w:tcPr>
        <w:p w14:paraId="09580E36" w14:textId="77777777" w:rsidR="0223F534" w:rsidRDefault="001E563F" w:rsidP="0223F534">
          <w:pPr>
            <w:pStyle w:val="lfej"/>
            <w:ind w:right="-115"/>
            <w:jc w:val="right"/>
          </w:pPr>
        </w:p>
      </w:tc>
    </w:tr>
  </w:tbl>
  <w:p w14:paraId="5530053F" w14:textId="77777777" w:rsidR="0223F534" w:rsidRDefault="001E563F" w:rsidP="0223F5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7AC84" w14:textId="77777777" w:rsidR="001F5676" w:rsidRDefault="0012233F" w:rsidP="001F5676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7AC2E24" wp14:editId="1372DF7E">
              <wp:simplePos x="0" y="0"/>
              <wp:positionH relativeFrom="column">
                <wp:posOffset>3897680</wp:posOffset>
              </wp:positionH>
              <wp:positionV relativeFrom="paragraph">
                <wp:posOffset>82118</wp:posOffset>
              </wp:positionV>
              <wp:extent cx="2049779" cy="61467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79" cy="6146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BD231" w14:textId="77777777" w:rsidR="001F5676" w:rsidRPr="00344344" w:rsidRDefault="0012233F" w:rsidP="001F5676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Asap Medium" w:hAnsi="Asap Medium" w:cs="Asap Medium"/>
                              <w:sz w:val="18"/>
                              <w:szCs w:val="18"/>
                            </w:rPr>
                          </w:pPr>
                          <w:r w:rsidRPr="00344344">
                            <w:rPr>
                              <w:rFonts w:ascii="Asap Medium" w:hAnsi="Asap Medium" w:cs="Asap Medium"/>
                              <w:sz w:val="18"/>
                              <w:szCs w:val="18"/>
                            </w:rPr>
                            <w:t>Nemzeti Vízművek Zrt.</w:t>
                          </w:r>
                        </w:p>
                        <w:p w14:paraId="719B56C6" w14:textId="77777777" w:rsidR="001F5676" w:rsidRPr="00344344" w:rsidRDefault="0012233F" w:rsidP="001F5676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Asap" w:hAnsi="Asap" w:cs="Asap Medium"/>
                              <w:sz w:val="18"/>
                              <w:szCs w:val="18"/>
                            </w:rPr>
                          </w:pPr>
                          <w:r w:rsidRPr="00344344">
                            <w:rPr>
                              <w:rFonts w:ascii="Asap" w:hAnsi="Asap" w:cs="Asap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rFonts w:ascii="Asap" w:hAnsi="Asap" w:cs="Asap"/>
                              <w:sz w:val="18"/>
                              <w:szCs w:val="18"/>
                            </w:rPr>
                            <w:t>18</w:t>
                          </w:r>
                          <w:r w:rsidRPr="00344344">
                            <w:rPr>
                              <w:rFonts w:ascii="Asap" w:hAnsi="Asap" w:cs="Asap"/>
                              <w:sz w:val="18"/>
                              <w:szCs w:val="18"/>
                            </w:rPr>
                            <w:t xml:space="preserve"> Budapest, </w:t>
                          </w:r>
                          <w:r>
                            <w:rPr>
                              <w:rFonts w:ascii="Asap" w:hAnsi="Asap" w:cs="Asap"/>
                              <w:sz w:val="18"/>
                              <w:szCs w:val="18"/>
                            </w:rPr>
                            <w:t>Homonna utca 2-4</w:t>
                          </w:r>
                          <w:r w:rsidRPr="00344344">
                            <w:rPr>
                              <w:rFonts w:ascii="Asap" w:hAnsi="Asap" w:cs="Asap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F5CD3E0" w14:textId="77777777" w:rsidR="001F5676" w:rsidRPr="00344344" w:rsidRDefault="0012233F" w:rsidP="001F5676">
                          <w:pPr>
                            <w:jc w:val="right"/>
                            <w:rPr>
                              <w:rFonts w:ascii="Asap" w:hAnsi="Asap"/>
                              <w:sz w:val="18"/>
                              <w:szCs w:val="18"/>
                            </w:rPr>
                          </w:pPr>
                          <w:r w:rsidRPr="00344344">
                            <w:rPr>
                              <w:rFonts w:ascii="Asap" w:hAnsi="Asap" w:cs="Asap Medium"/>
                              <w:color w:val="0477BD"/>
                              <w:sz w:val="18"/>
                              <w:szCs w:val="18"/>
                            </w:rPr>
                            <w:t>www.nemzetivizmu.hu</w:t>
                          </w:r>
                        </w:p>
                        <w:p w14:paraId="57393295" w14:textId="77777777" w:rsidR="001F5676" w:rsidRDefault="001E563F" w:rsidP="001F5676"/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AC2E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9pt;margin-top:6.45pt;width:161.4pt;height:4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" filled="f" stroked="f">
              <v:textbox>
                <w:txbxContent>
                  <w:p w14:paraId="245BD231" w14:textId="77777777" w:rsidR="001F5676" w:rsidRPr="00344344" w:rsidRDefault="0012233F" w:rsidP="001F5676">
                    <w:pPr>
                      <w:pStyle w:val="BasicParagraph"/>
                      <w:suppressAutoHyphens/>
                      <w:jc w:val="right"/>
                      <w:rPr>
                        <w:rFonts w:ascii="Asap Medium" w:hAnsi="Asap Medium" w:cs="Asap Medium"/>
                        <w:sz w:val="18"/>
                        <w:szCs w:val="18"/>
                      </w:rPr>
                    </w:pPr>
                    <w:r w:rsidRPr="00344344">
                      <w:rPr>
                        <w:rFonts w:ascii="Asap Medium" w:hAnsi="Asap Medium" w:cs="Asap Medium"/>
                        <w:sz w:val="18"/>
                        <w:szCs w:val="18"/>
                      </w:rPr>
                      <w:t>Nemzeti Vízművek Zrt.</w:t>
                    </w:r>
                  </w:p>
                  <w:p w14:paraId="719B56C6" w14:textId="77777777" w:rsidR="001F5676" w:rsidRPr="00344344" w:rsidRDefault="0012233F" w:rsidP="001F5676">
                    <w:pPr>
                      <w:pStyle w:val="BasicParagraph"/>
                      <w:suppressAutoHyphens/>
                      <w:jc w:val="right"/>
                      <w:rPr>
                        <w:rFonts w:ascii="Asap" w:hAnsi="Asap" w:cs="Asap Medium"/>
                        <w:sz w:val="18"/>
                        <w:szCs w:val="18"/>
                      </w:rPr>
                    </w:pPr>
                    <w:r w:rsidRPr="00344344">
                      <w:rPr>
                        <w:rFonts w:ascii="Asap" w:hAnsi="Asap" w:cs="Asap"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="Asap" w:hAnsi="Asap" w:cs="Asap"/>
                        <w:sz w:val="18"/>
                        <w:szCs w:val="18"/>
                      </w:rPr>
                      <w:t>18</w:t>
                    </w:r>
                    <w:r w:rsidRPr="00344344">
                      <w:rPr>
                        <w:rFonts w:ascii="Asap" w:hAnsi="Asap" w:cs="Asap"/>
                        <w:sz w:val="18"/>
                        <w:szCs w:val="18"/>
                      </w:rPr>
                      <w:t xml:space="preserve"> Budapest, </w:t>
                    </w:r>
                    <w:r>
                      <w:rPr>
                        <w:rFonts w:ascii="Asap" w:hAnsi="Asap" w:cs="Asap"/>
                        <w:sz w:val="18"/>
                        <w:szCs w:val="18"/>
                      </w:rPr>
                      <w:t>Homonna utca 2-4</w:t>
                    </w:r>
                    <w:r w:rsidRPr="00344344">
                      <w:rPr>
                        <w:rFonts w:ascii="Asap" w:hAnsi="Asap" w:cs="Asap"/>
                        <w:sz w:val="18"/>
                        <w:szCs w:val="18"/>
                      </w:rPr>
                      <w:t>.</w:t>
                    </w:r>
                  </w:p>
                  <w:p w14:paraId="6F5CD3E0" w14:textId="77777777" w:rsidR="001F5676" w:rsidRPr="00344344" w:rsidRDefault="0012233F" w:rsidP="001F5676">
                    <w:pPr>
                      <w:jc w:val="right"/>
                      <w:rPr>
                        <w:rFonts w:ascii="Asap" w:hAnsi="Asap"/>
                        <w:sz w:val="18"/>
                        <w:szCs w:val="18"/>
                      </w:rPr>
                    </w:pPr>
                    <w:r w:rsidRPr="00344344">
                      <w:rPr>
                        <w:rFonts w:ascii="Asap" w:hAnsi="Asap" w:cs="Asap Medium"/>
                        <w:color w:val="0477BD"/>
                        <w:sz w:val="18"/>
                        <w:szCs w:val="18"/>
                      </w:rPr>
                      <w:t>www.nemzetivizmu.hu</w:t>
                    </w:r>
                  </w:p>
                  <w:p w14:paraId="57393295" w14:textId="77777777" w:rsidR="001F5676" w:rsidRDefault="00357584" w:rsidP="001F5676"/>
                </w:txbxContent>
              </v:textbox>
            </v:shape>
          </w:pict>
        </mc:Fallback>
      </mc:AlternateContent>
    </w:r>
  </w:p>
  <w:p w14:paraId="53B21FD0" w14:textId="77777777" w:rsidR="001F5676" w:rsidRDefault="001E563F" w:rsidP="001F5676">
    <w:pPr>
      <w:pStyle w:val="lfej"/>
    </w:pPr>
  </w:p>
  <w:p w14:paraId="737B62EC" w14:textId="77777777" w:rsidR="001F5676" w:rsidRDefault="0012233F" w:rsidP="001F567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F49208" wp14:editId="19930BA9">
          <wp:simplePos x="0" y="0"/>
          <wp:positionH relativeFrom="column">
            <wp:posOffset>-347345</wp:posOffset>
          </wp:positionH>
          <wp:positionV relativeFrom="paragraph">
            <wp:posOffset>222250</wp:posOffset>
          </wp:positionV>
          <wp:extent cx="2169795" cy="289560"/>
          <wp:effectExtent l="0" t="0" r="1905" b="0"/>
          <wp:wrapTight wrapText="bothSides">
            <wp:wrapPolygon edited="0">
              <wp:start x="190" y="0"/>
              <wp:lineTo x="0" y="4263"/>
              <wp:lineTo x="0" y="15632"/>
              <wp:lineTo x="948" y="19895"/>
              <wp:lineTo x="2465" y="19895"/>
              <wp:lineTo x="21429" y="15632"/>
              <wp:lineTo x="21429" y="0"/>
              <wp:lineTo x="1896" y="0"/>
              <wp:lineTo x="190" y="0"/>
            </wp:wrapPolygon>
          </wp:wrapTight>
          <wp:docPr id="5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8EFB4F" w14:textId="77777777" w:rsidR="001F5676" w:rsidRDefault="001E563F" w:rsidP="001F5676">
    <w:pPr>
      <w:pStyle w:val="lfej"/>
    </w:pPr>
  </w:p>
  <w:p w14:paraId="0B4BDE0B" w14:textId="77777777" w:rsidR="001F5676" w:rsidRDefault="0012233F" w:rsidP="001F567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30233" wp14:editId="74E83405">
              <wp:simplePos x="0" y="0"/>
              <wp:positionH relativeFrom="column">
                <wp:posOffset>2033905</wp:posOffset>
              </wp:positionH>
              <wp:positionV relativeFrom="paragraph">
                <wp:posOffset>15240</wp:posOffset>
              </wp:positionV>
              <wp:extent cx="4063682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636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99DD2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1.2pt" to="48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78920563" w14:textId="77777777" w:rsidR="001F5676" w:rsidRDefault="001E56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607A"/>
    <w:multiLevelType w:val="hybridMultilevel"/>
    <w:tmpl w:val="04405BB2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113464"/>
    <w:multiLevelType w:val="hybridMultilevel"/>
    <w:tmpl w:val="45A4054A"/>
    <w:lvl w:ilvl="0" w:tplc="5DC2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49"/>
    <w:rsid w:val="00024C56"/>
    <w:rsid w:val="0012233F"/>
    <w:rsid w:val="001A2201"/>
    <w:rsid w:val="001E563F"/>
    <w:rsid w:val="001E7F35"/>
    <w:rsid w:val="002A19E5"/>
    <w:rsid w:val="00396258"/>
    <w:rsid w:val="003B7B07"/>
    <w:rsid w:val="003E5579"/>
    <w:rsid w:val="00402449"/>
    <w:rsid w:val="00466BC8"/>
    <w:rsid w:val="0063198B"/>
    <w:rsid w:val="00676AAB"/>
    <w:rsid w:val="006960F8"/>
    <w:rsid w:val="006A302E"/>
    <w:rsid w:val="007228AE"/>
    <w:rsid w:val="00736F96"/>
    <w:rsid w:val="007C0641"/>
    <w:rsid w:val="009C1D75"/>
    <w:rsid w:val="00A04ED9"/>
    <w:rsid w:val="00A12302"/>
    <w:rsid w:val="00B05BDD"/>
    <w:rsid w:val="00B55911"/>
    <w:rsid w:val="00BB08B9"/>
    <w:rsid w:val="00BF0919"/>
    <w:rsid w:val="00C35A20"/>
    <w:rsid w:val="00D21299"/>
    <w:rsid w:val="00D7511A"/>
    <w:rsid w:val="00DE5058"/>
    <w:rsid w:val="00DE6F19"/>
    <w:rsid w:val="00E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E2B9"/>
  <w15:chartTrackingRefBased/>
  <w15:docId w15:val="{784FB846-8AEF-41D1-9B0E-52569402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3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F3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E7F35"/>
  </w:style>
  <w:style w:type="paragraph" w:styleId="llb">
    <w:name w:val="footer"/>
    <w:basedOn w:val="Norml"/>
    <w:link w:val="llbChar"/>
    <w:uiPriority w:val="99"/>
    <w:unhideWhenUsed/>
    <w:rsid w:val="001E7F3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E7F35"/>
  </w:style>
  <w:style w:type="paragraph" w:customStyle="1" w:styleId="BasicParagraph">
    <w:name w:val="[Basic Paragraph]"/>
    <w:basedOn w:val="Norml"/>
    <w:uiPriority w:val="99"/>
    <w:rsid w:val="001E7F3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normaltextrun">
    <w:name w:val="normaltextrun"/>
    <w:basedOn w:val="Bekezdsalapbettpusa"/>
    <w:rsid w:val="001E7F35"/>
  </w:style>
  <w:style w:type="character" w:customStyle="1" w:styleId="eop">
    <w:name w:val="eop"/>
    <w:basedOn w:val="Bekezdsalapbettpusa"/>
    <w:rsid w:val="001E7F35"/>
  </w:style>
  <w:style w:type="paragraph" w:styleId="Listaszerbekezds">
    <w:name w:val="List Paragraph"/>
    <w:basedOn w:val="Norml"/>
    <w:uiPriority w:val="34"/>
    <w:qFormat/>
    <w:rsid w:val="001E7F3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Gruberné Trattner Angéla</dc:creator>
  <cp:keywords/>
  <dc:description/>
  <cp:lastModifiedBy>Windows-felhasználó</cp:lastModifiedBy>
  <cp:revision>2</cp:revision>
  <dcterms:created xsi:type="dcterms:W3CDTF">2022-09-08T07:43:00Z</dcterms:created>
  <dcterms:modified xsi:type="dcterms:W3CDTF">2022-09-08T07:43:00Z</dcterms:modified>
</cp:coreProperties>
</file>