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9A7EB1">
        <w:rPr>
          <w:rFonts w:ascii="Times New Roman" w:hAnsi="Times New Roman" w:cs="Times New Roman"/>
          <w:sz w:val="24"/>
          <w:szCs w:val="24"/>
        </w:rPr>
        <w:t>március 23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4578AC" w:rsidRDefault="00051928" w:rsidP="009A7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4276">
              <w:rPr>
                <w:rFonts w:ascii="Times New Roman" w:hAnsi="Times New Roman" w:cs="Times New Roman"/>
                <w:sz w:val="24"/>
                <w:szCs w:val="24"/>
              </w:rPr>
              <w:t xml:space="preserve"> helyi civil szervezetek </w:t>
            </w:r>
            <w:r w:rsidR="009A7E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évi beszámolójának elfogadása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9A7EB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604276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E4417" w:rsidRDefault="005E4417" w:rsidP="00604276">
      <w:pPr>
        <w:jc w:val="both"/>
        <w:rPr>
          <w:rFonts w:ascii="Times New Roman" w:hAnsi="Times New Roman" w:cs="Times New Roman"/>
          <w:sz w:val="24"/>
          <w:szCs w:val="24"/>
        </w:rPr>
      </w:pPr>
      <w:r w:rsidRPr="005E4417">
        <w:rPr>
          <w:rFonts w:ascii="Times New Roman" w:hAnsi="Times New Roman" w:cs="Times New Roman"/>
          <w:b/>
          <w:bCs/>
          <w:sz w:val="24"/>
          <w:szCs w:val="24"/>
        </w:rPr>
        <w:t>Mórágy Község Polgármestere</w:t>
      </w:r>
      <w:r w:rsidRPr="005E4417">
        <w:rPr>
          <w:rFonts w:ascii="Times New Roman" w:hAnsi="Times New Roman" w:cs="Times New Roman"/>
          <w:sz w:val="24"/>
          <w:szCs w:val="24"/>
        </w:rPr>
        <w:t xml:space="preserve"> a katasztrófavédelemről és a hozzá kapcsolódó egyes törvények módosításáról szóló 2011. évi CXXVIII. törvény 46. § (4) bekezdésében kapott felhatalmazása alapján, a veszélyhelyzet kihirdetéséről és a veszélyhelyzeti intézkedések hatálybalépéséről szóló 27/2021. (I.29.) Korm. rendelettel kihirdetett veszélyhelyzetben </w:t>
      </w:r>
      <w:r>
        <w:rPr>
          <w:rFonts w:ascii="Times New Roman" w:hAnsi="Times New Roman" w:cs="Times New Roman"/>
          <w:sz w:val="24"/>
          <w:szCs w:val="24"/>
        </w:rPr>
        <w:t>eljárva döntött</w:t>
      </w:r>
      <w:r w:rsidR="004C4F3D">
        <w:rPr>
          <w:rFonts w:ascii="Times New Roman" w:hAnsi="Times New Roman" w:cs="Times New Roman"/>
          <w:sz w:val="24"/>
          <w:szCs w:val="24"/>
        </w:rPr>
        <w:t xml:space="preserve"> </w:t>
      </w:r>
      <w:r w:rsidR="009A7EB1">
        <w:rPr>
          <w:rFonts w:ascii="Times New Roman" w:hAnsi="Times New Roman" w:cs="Times New Roman"/>
          <w:sz w:val="24"/>
          <w:szCs w:val="24"/>
        </w:rPr>
        <w:t xml:space="preserve">2021. április 7-én </w:t>
      </w:r>
      <w:r w:rsidR="004C4F3D">
        <w:rPr>
          <w:rFonts w:ascii="Times New Roman" w:hAnsi="Times New Roman" w:cs="Times New Roman"/>
          <w:sz w:val="24"/>
          <w:szCs w:val="24"/>
        </w:rPr>
        <w:t>a helyi civil szervezetek 20</w:t>
      </w:r>
      <w:r w:rsidR="009A7EB1">
        <w:rPr>
          <w:rFonts w:ascii="Times New Roman" w:hAnsi="Times New Roman" w:cs="Times New Roman"/>
          <w:sz w:val="24"/>
          <w:szCs w:val="24"/>
        </w:rPr>
        <w:t>21</w:t>
      </w:r>
      <w:r w:rsidR="004C4F3D">
        <w:rPr>
          <w:rFonts w:ascii="Times New Roman" w:hAnsi="Times New Roman" w:cs="Times New Roman"/>
          <w:sz w:val="24"/>
          <w:szCs w:val="24"/>
        </w:rPr>
        <w:t xml:space="preserve">. évi támogatásáról. </w:t>
      </w:r>
    </w:p>
    <w:p w:rsidR="004C4F3D" w:rsidRPr="005E4417" w:rsidRDefault="004C4F3D" w:rsidP="006042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döntése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F3D">
        <w:rPr>
          <w:rFonts w:ascii="Times New Roman" w:hAnsi="Times New Roman" w:cs="Times New Roman"/>
          <w:sz w:val="24"/>
          <w:szCs w:val="24"/>
        </w:rPr>
        <w:t xml:space="preserve">értelmében a Mórágyi Sportegyesület 1 800 000 Ft, az Összetartás Mórágyért Egyesület 355 000 Ft, a </w:t>
      </w:r>
      <w:r w:rsidRPr="004C4F3D">
        <w:rPr>
          <w:rFonts w:ascii="Times New Roman" w:hAnsi="Times New Roman" w:cs="Times New Roman"/>
          <w:color w:val="000000"/>
          <w:sz w:val="24"/>
          <w:szCs w:val="24"/>
        </w:rPr>
        <w:t xml:space="preserve">Hagyományőrző Német Nemzetiségi Egyesület 125 000 Ft, a Völgységi Lovas Egyesület 120 000 Ft, a </w:t>
      </w:r>
      <w:r w:rsidRPr="004C4F3D">
        <w:rPr>
          <w:rFonts w:ascii="Times New Roman" w:hAnsi="Times New Roman" w:cs="Times New Roman"/>
          <w:sz w:val="24"/>
          <w:szCs w:val="24"/>
        </w:rPr>
        <w:t>Mórágyi Iskoláért Alapítvány 220 000 Ft</w:t>
      </w:r>
      <w:r w:rsidRPr="004C4F3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4C4F3D">
        <w:rPr>
          <w:rFonts w:ascii="Times New Roman" w:hAnsi="Times New Roman" w:cs="Times New Roman"/>
          <w:sz w:val="24"/>
          <w:szCs w:val="24"/>
        </w:rPr>
        <w:t>Mórágyi Német Nemzetiségi Néptáncegyüttes 500 000 Ft támogatásban részesült.</w:t>
      </w:r>
    </w:p>
    <w:p w:rsidR="004C4F3D" w:rsidRDefault="009F4AD5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AD5">
        <w:rPr>
          <w:rFonts w:ascii="Times New Roman" w:hAnsi="Times New Roman" w:cs="Times New Roman"/>
          <w:bCs/>
          <w:sz w:val="24"/>
          <w:szCs w:val="24"/>
        </w:rPr>
        <w:t xml:space="preserve">A Képviselő-testület helyi civil szervezetek, alapítványok, egyházak pénzügyi támogatásáról szóló 13/2013.(XI.4.) önkormányzati rendelete értelmében a támogatott civil szervezet a támogatás évét követő év január 31. napjáig el kell számolnia a kapott támogatással. Ezen kötelezettségnek mind </w:t>
      </w:r>
      <w:proofErr w:type="gramStart"/>
      <w:r w:rsidRPr="009F4AD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F4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417">
        <w:rPr>
          <w:rFonts w:ascii="Times New Roman" w:hAnsi="Times New Roman" w:cs="Times New Roman"/>
          <w:bCs/>
          <w:sz w:val="24"/>
          <w:szCs w:val="24"/>
        </w:rPr>
        <w:t>öt</w:t>
      </w:r>
      <w:r w:rsidRPr="009F4AD5">
        <w:rPr>
          <w:rFonts w:ascii="Times New Roman" w:hAnsi="Times New Roman" w:cs="Times New Roman"/>
          <w:bCs/>
          <w:sz w:val="24"/>
          <w:szCs w:val="24"/>
        </w:rPr>
        <w:t xml:space="preserve"> támogatott szervezet eleget tett.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04C">
        <w:rPr>
          <w:rFonts w:ascii="Times New Roman" w:hAnsi="Times New Roman" w:cs="Times New Roman"/>
          <w:bCs/>
          <w:sz w:val="24"/>
          <w:szCs w:val="24"/>
        </w:rPr>
        <w:t>A benyújtott pénzügyi és szakmai beszámolók alapján az alábbi összegzést teszem az elszámolásokról:</w:t>
      </w:r>
    </w:p>
    <w:p w:rsidR="005E4417" w:rsidRDefault="005E4417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417" w:rsidRDefault="005E4417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AD5" w:rsidRDefault="009F4AD5" w:rsidP="009F4AD5">
      <w:pPr>
        <w:pStyle w:val="Listaszerbekezds"/>
        <w:numPr>
          <w:ilvl w:val="0"/>
          <w:numId w:val="16"/>
        </w:numPr>
        <w:jc w:val="both"/>
        <w:rPr>
          <w:b/>
          <w:bCs/>
          <w:i/>
        </w:rPr>
      </w:pPr>
      <w:r>
        <w:rPr>
          <w:b/>
          <w:bCs/>
          <w:i/>
        </w:rPr>
        <w:t>Sport Egyesület</w:t>
      </w:r>
    </w:p>
    <w:p w:rsidR="009F4AD5" w:rsidRDefault="009F4AD5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AB5">
        <w:rPr>
          <w:rFonts w:ascii="Times New Roman" w:hAnsi="Times New Roman" w:cs="Times New Roman"/>
          <w:bCs/>
          <w:sz w:val="24"/>
          <w:szCs w:val="24"/>
        </w:rPr>
        <w:t xml:space="preserve">A kapott támogatásból fedezték a működési </w:t>
      </w:r>
      <w:r w:rsidR="00BC2486" w:rsidRPr="00B63AB5">
        <w:rPr>
          <w:rFonts w:ascii="Times New Roman" w:hAnsi="Times New Roman" w:cs="Times New Roman"/>
          <w:bCs/>
          <w:sz w:val="24"/>
          <w:szCs w:val="24"/>
        </w:rPr>
        <w:t>költségeik</w:t>
      </w:r>
      <w:r w:rsidR="00BC2486">
        <w:rPr>
          <w:rFonts w:ascii="Times New Roman" w:hAnsi="Times New Roman" w:cs="Times New Roman"/>
          <w:bCs/>
          <w:sz w:val="24"/>
          <w:szCs w:val="24"/>
        </w:rPr>
        <w:t xml:space="preserve"> (étkezés, sportorvos, versenyengedélyeztetés)</w:t>
      </w:r>
      <w:r w:rsidR="00BC2486" w:rsidRPr="00B63AB5">
        <w:rPr>
          <w:rFonts w:ascii="Times New Roman" w:hAnsi="Times New Roman" w:cs="Times New Roman"/>
          <w:bCs/>
          <w:sz w:val="24"/>
          <w:szCs w:val="24"/>
        </w:rPr>
        <w:t xml:space="preserve"> egy</w:t>
      </w:r>
      <w:r w:rsidRPr="00B63AB5">
        <w:rPr>
          <w:rFonts w:ascii="Times New Roman" w:hAnsi="Times New Roman" w:cs="Times New Roman"/>
          <w:bCs/>
          <w:sz w:val="24"/>
          <w:szCs w:val="24"/>
        </w:rPr>
        <w:t xml:space="preserve"> részét, így az éves könyvelői munkadíjat ezen összegből egyenlítették ki</w:t>
      </w:r>
      <w:r w:rsidR="00BC2486">
        <w:rPr>
          <w:rFonts w:ascii="Times New Roman" w:hAnsi="Times New Roman" w:cs="Times New Roman"/>
          <w:bCs/>
          <w:sz w:val="24"/>
          <w:szCs w:val="24"/>
        </w:rPr>
        <w:t>, valamint a pályázati közreműködés díjait.</w:t>
      </w:r>
      <w:r w:rsidRPr="00B63AB5">
        <w:rPr>
          <w:rFonts w:ascii="Times New Roman" w:hAnsi="Times New Roman" w:cs="Times New Roman"/>
          <w:bCs/>
          <w:sz w:val="24"/>
          <w:szCs w:val="24"/>
        </w:rPr>
        <w:t xml:space="preserve"> A működési költségek mellett </w:t>
      </w:r>
      <w:r w:rsidR="00BC2486">
        <w:rPr>
          <w:rFonts w:ascii="Times New Roman" w:hAnsi="Times New Roman" w:cs="Times New Roman"/>
          <w:bCs/>
          <w:sz w:val="24"/>
          <w:szCs w:val="24"/>
        </w:rPr>
        <w:t xml:space="preserve">eszközöket, felszerelést is </w:t>
      </w:r>
      <w:r w:rsidR="00251FC2">
        <w:rPr>
          <w:rFonts w:ascii="Times New Roman" w:hAnsi="Times New Roman" w:cs="Times New Roman"/>
          <w:bCs/>
          <w:sz w:val="24"/>
          <w:szCs w:val="24"/>
        </w:rPr>
        <w:t>vásároltak.</w:t>
      </w:r>
    </w:p>
    <w:p w:rsidR="009F4AD5" w:rsidRDefault="00B63AB5" w:rsidP="00B63AB5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B63AB5">
        <w:rPr>
          <w:b/>
          <w:i/>
        </w:rPr>
        <w:t>Összetartás Mórágyért Egyesület</w:t>
      </w:r>
    </w:p>
    <w:p w:rsidR="00B63AB5" w:rsidRPr="007B2859" w:rsidRDefault="007B2859" w:rsidP="00B63AB5">
      <w:pPr>
        <w:jc w:val="both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Márciusban Jótékonysági Bált rendeztek</w:t>
      </w:r>
      <w:r w:rsidR="00BC2486">
        <w:rPr>
          <w:rFonts w:ascii="Times New Roman" w:hAnsi="Times New Roman" w:cs="Times New Roman"/>
          <w:sz w:val="24"/>
          <w:szCs w:val="24"/>
        </w:rPr>
        <w:t xml:space="preserve"> volna, de ez sajnos elmaradt. Április végén Mórágy májusfáját állítottak fel az óvodások és iskolások jelenlétében.  J</w:t>
      </w:r>
      <w:r w:rsidRPr="007B2859">
        <w:rPr>
          <w:rFonts w:ascii="Times New Roman" w:hAnsi="Times New Roman" w:cs="Times New Roman"/>
          <w:sz w:val="24"/>
          <w:szCs w:val="24"/>
        </w:rPr>
        <w:t xml:space="preserve">únius végén Szent Iván esti rendezvényt, </w:t>
      </w:r>
      <w:r w:rsidR="00BC2486">
        <w:rPr>
          <w:rFonts w:ascii="Times New Roman" w:hAnsi="Times New Roman" w:cs="Times New Roman"/>
          <w:sz w:val="24"/>
          <w:szCs w:val="24"/>
        </w:rPr>
        <w:t xml:space="preserve">júliusban mindenki névnapja rendezvényt </w:t>
      </w:r>
      <w:r w:rsidRPr="007B2859">
        <w:rPr>
          <w:rFonts w:ascii="Times New Roman" w:hAnsi="Times New Roman" w:cs="Times New Roman"/>
          <w:sz w:val="24"/>
          <w:szCs w:val="24"/>
        </w:rPr>
        <w:t>októberben az Idősek Világnapja rendezvényt</w:t>
      </w:r>
      <w:r w:rsidR="00BC2486">
        <w:rPr>
          <w:rFonts w:ascii="Times New Roman" w:hAnsi="Times New Roman" w:cs="Times New Roman"/>
          <w:sz w:val="24"/>
          <w:szCs w:val="24"/>
        </w:rPr>
        <w:t xml:space="preserve"> tartották meg. Augusztusban a Bikai Élményparkban vettek részt egy közös színházlátogatáson, majd szeptembereben Tamásiban részt vettek a Regionális nyugdíjas találkozón. A </w:t>
      </w:r>
      <w:r w:rsidRPr="007B2859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7B2859">
        <w:rPr>
          <w:rFonts w:ascii="Times New Roman" w:hAnsi="Times New Roman" w:cs="Times New Roman"/>
          <w:sz w:val="24"/>
          <w:szCs w:val="24"/>
        </w:rPr>
        <w:t xml:space="preserve"> évzáró rendezvény</w:t>
      </w:r>
      <w:r w:rsidR="00BC2486">
        <w:rPr>
          <w:rFonts w:ascii="Times New Roman" w:hAnsi="Times New Roman" w:cs="Times New Roman"/>
          <w:sz w:val="24"/>
          <w:szCs w:val="24"/>
        </w:rPr>
        <w:t xml:space="preserve"> szintén elmaradt, </w:t>
      </w:r>
      <w:r w:rsidRPr="007B2859">
        <w:rPr>
          <w:rFonts w:ascii="Times New Roman" w:hAnsi="Times New Roman" w:cs="Times New Roman"/>
          <w:sz w:val="24"/>
          <w:szCs w:val="24"/>
        </w:rPr>
        <w:t xml:space="preserve">emellett részt vállaltak a </w:t>
      </w:r>
      <w:r w:rsidR="00BC2486">
        <w:rPr>
          <w:rFonts w:ascii="Times New Roman" w:hAnsi="Times New Roman" w:cs="Times New Roman"/>
          <w:sz w:val="24"/>
          <w:szCs w:val="24"/>
        </w:rPr>
        <w:t>Mórágyi Advent</w:t>
      </w:r>
      <w:r w:rsidRPr="007B2859">
        <w:rPr>
          <w:rFonts w:ascii="Times New Roman" w:hAnsi="Times New Roman" w:cs="Times New Roman"/>
          <w:sz w:val="24"/>
          <w:szCs w:val="24"/>
        </w:rPr>
        <w:t xml:space="preserve"> megszervezésében.</w:t>
      </w:r>
      <w:r w:rsidR="004A381D">
        <w:rPr>
          <w:rFonts w:ascii="Times New Roman" w:hAnsi="Times New Roman" w:cs="Times New Roman"/>
          <w:sz w:val="24"/>
          <w:szCs w:val="24"/>
        </w:rPr>
        <w:t xml:space="preserve"> A falu minden rendezvényén</w:t>
      </w:r>
      <w:r w:rsidR="00BC2486">
        <w:rPr>
          <w:rFonts w:ascii="Times New Roman" w:hAnsi="Times New Roman" w:cs="Times New Roman"/>
          <w:sz w:val="24"/>
          <w:szCs w:val="24"/>
        </w:rPr>
        <w:t xml:space="preserve">, ami megtartásra </w:t>
      </w:r>
      <w:r w:rsidR="00413B8D">
        <w:rPr>
          <w:rFonts w:ascii="Times New Roman" w:hAnsi="Times New Roman" w:cs="Times New Roman"/>
          <w:sz w:val="24"/>
          <w:szCs w:val="24"/>
        </w:rPr>
        <w:t>került megjelentek</w:t>
      </w:r>
      <w:r w:rsidR="004A381D">
        <w:rPr>
          <w:rFonts w:ascii="Times New Roman" w:hAnsi="Times New Roman" w:cs="Times New Roman"/>
          <w:sz w:val="24"/>
          <w:szCs w:val="24"/>
        </w:rPr>
        <w:t xml:space="preserve"> és segítettek.</w:t>
      </w:r>
      <w:r w:rsidRPr="007B2859">
        <w:rPr>
          <w:rFonts w:ascii="Times New Roman" w:hAnsi="Times New Roman" w:cs="Times New Roman"/>
          <w:sz w:val="24"/>
          <w:szCs w:val="24"/>
        </w:rPr>
        <w:t xml:space="preserve"> A támogatás teljes összegét a rendezvénye</w:t>
      </w:r>
      <w:r w:rsidR="004A381D">
        <w:rPr>
          <w:rFonts w:ascii="Times New Roman" w:hAnsi="Times New Roman" w:cs="Times New Roman"/>
          <w:sz w:val="24"/>
          <w:szCs w:val="24"/>
        </w:rPr>
        <w:t>i</w:t>
      </w:r>
      <w:r w:rsidRPr="007B2859">
        <w:rPr>
          <w:rFonts w:ascii="Times New Roman" w:hAnsi="Times New Roman" w:cs="Times New Roman"/>
          <w:sz w:val="24"/>
          <w:szCs w:val="24"/>
        </w:rPr>
        <w:t>k megszervezésére fordították.</w:t>
      </w:r>
    </w:p>
    <w:p w:rsidR="007B2859" w:rsidRPr="004A381D" w:rsidRDefault="007B2859" w:rsidP="007B2859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4A381D">
        <w:rPr>
          <w:b/>
          <w:i/>
        </w:rPr>
        <w:t>Hagyományőrző Német Nemzetiségi Egyesület</w:t>
      </w:r>
    </w:p>
    <w:p w:rsidR="00B63AB5" w:rsidRPr="004A381D" w:rsidRDefault="007B2859" w:rsidP="00B63AB5">
      <w:pPr>
        <w:jc w:val="both"/>
        <w:rPr>
          <w:rFonts w:ascii="Times New Roman" w:hAnsi="Times New Roman" w:cs="Times New Roman"/>
          <w:sz w:val="24"/>
          <w:szCs w:val="24"/>
        </w:rPr>
      </w:pPr>
      <w:r w:rsidRPr="004A381D">
        <w:rPr>
          <w:rFonts w:ascii="Times New Roman" w:hAnsi="Times New Roman" w:cs="Times New Roman"/>
          <w:sz w:val="24"/>
          <w:szCs w:val="24"/>
        </w:rPr>
        <w:t>A falu minden rende</w:t>
      </w:r>
      <w:r w:rsidR="00FC104C">
        <w:rPr>
          <w:rFonts w:ascii="Times New Roman" w:hAnsi="Times New Roman" w:cs="Times New Roman"/>
          <w:sz w:val="24"/>
          <w:szCs w:val="24"/>
        </w:rPr>
        <w:t>zvényén részt vett az E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gyesület és hol munkájukkal, hol anyagi támogatással segítettek, úgymint </w:t>
      </w:r>
      <w:r w:rsidRPr="004A381D">
        <w:rPr>
          <w:rFonts w:ascii="Times New Roman" w:hAnsi="Times New Roman" w:cs="Times New Roman"/>
          <w:sz w:val="24"/>
          <w:szCs w:val="24"/>
        </w:rPr>
        <w:t xml:space="preserve">Márton Nap, </w:t>
      </w:r>
      <w:r w:rsidR="00413B8D" w:rsidRPr="004A381D">
        <w:rPr>
          <w:rFonts w:ascii="Times New Roman" w:hAnsi="Times New Roman" w:cs="Times New Roman"/>
          <w:sz w:val="24"/>
          <w:szCs w:val="24"/>
        </w:rPr>
        <w:t>Májusfa</w:t>
      </w:r>
      <w:r w:rsidR="00413B8D">
        <w:rPr>
          <w:rFonts w:ascii="Times New Roman" w:hAnsi="Times New Roman" w:cs="Times New Roman"/>
          <w:sz w:val="24"/>
          <w:szCs w:val="24"/>
        </w:rPr>
        <w:t xml:space="preserve"> </w:t>
      </w:r>
      <w:r w:rsidR="00413B8D" w:rsidRPr="004A381D">
        <w:rPr>
          <w:rFonts w:ascii="Times New Roman" w:hAnsi="Times New Roman" w:cs="Times New Roman"/>
          <w:sz w:val="24"/>
          <w:szCs w:val="24"/>
        </w:rPr>
        <w:t>állítás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, </w:t>
      </w:r>
      <w:r w:rsidRPr="004A381D">
        <w:rPr>
          <w:rFonts w:ascii="Times New Roman" w:hAnsi="Times New Roman" w:cs="Times New Roman"/>
          <w:sz w:val="24"/>
          <w:szCs w:val="24"/>
        </w:rPr>
        <w:t>Adventi vásár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. </w:t>
      </w:r>
      <w:r w:rsidR="004A381D">
        <w:rPr>
          <w:rFonts w:ascii="Times New Roman" w:hAnsi="Times New Roman" w:cs="Times New Roman"/>
          <w:sz w:val="24"/>
          <w:szCs w:val="24"/>
        </w:rPr>
        <w:t xml:space="preserve">Parkosítást és virágosítást végeztek a Kultúrotthonban, Közösségi Házban, a központi téren, a templomkertben és orvosi rendelőnél. </w:t>
      </w:r>
      <w:r w:rsidR="004A381D" w:rsidRPr="004A381D">
        <w:rPr>
          <w:rFonts w:ascii="Times New Roman" w:hAnsi="Times New Roman" w:cs="Times New Roman"/>
          <w:sz w:val="24"/>
          <w:szCs w:val="24"/>
        </w:rPr>
        <w:t>A támogatási összeget az éves kirándulásuk költségeinek egy részére fordították.</w:t>
      </w:r>
    </w:p>
    <w:p w:rsidR="00B63AB5" w:rsidRPr="00B63AB5" w:rsidRDefault="004A381D" w:rsidP="004A381D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4A381D">
        <w:rPr>
          <w:b/>
          <w:i/>
        </w:rPr>
        <w:t>Völgységi Lovas Egyesület</w:t>
      </w:r>
    </w:p>
    <w:p w:rsidR="004A381D" w:rsidRDefault="004A381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és kiscsoportos terápiás foglalkozásokat bonyolítottak a 20</w:t>
      </w:r>
      <w:r w:rsidR="00413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-es évben, nyári lovas tábort, Családi Napot</w:t>
      </w:r>
      <w:r w:rsidR="00413B8D">
        <w:rPr>
          <w:rFonts w:ascii="Times New Roman" w:hAnsi="Times New Roman" w:cs="Times New Roman"/>
          <w:sz w:val="24"/>
          <w:szCs w:val="24"/>
        </w:rPr>
        <w:t>, jótékonysági kalandtúrát, és jótékonysági adománygyűjtést tartottak</w:t>
      </w:r>
      <w:r>
        <w:rPr>
          <w:rFonts w:ascii="Times New Roman" w:hAnsi="Times New Roman" w:cs="Times New Roman"/>
          <w:sz w:val="24"/>
          <w:szCs w:val="24"/>
        </w:rPr>
        <w:t xml:space="preserve">. Versenyzőik szép eredménnyel szerepeltek az országos és regionális </w:t>
      </w:r>
      <w:r w:rsidR="00413B8D">
        <w:rPr>
          <w:rFonts w:ascii="Times New Roman" w:hAnsi="Times New Roman" w:cs="Times New Roman"/>
          <w:sz w:val="24"/>
          <w:szCs w:val="24"/>
        </w:rPr>
        <w:t xml:space="preserve">díjugrató </w:t>
      </w:r>
      <w:r>
        <w:rPr>
          <w:rFonts w:ascii="Times New Roman" w:hAnsi="Times New Roman" w:cs="Times New Roman"/>
          <w:sz w:val="24"/>
          <w:szCs w:val="24"/>
        </w:rPr>
        <w:t xml:space="preserve">versenyeken. </w:t>
      </w:r>
      <w:r w:rsidR="00FC104C">
        <w:rPr>
          <w:rFonts w:ascii="Times New Roman" w:hAnsi="Times New Roman" w:cs="Times New Roman"/>
          <w:sz w:val="24"/>
          <w:szCs w:val="24"/>
        </w:rPr>
        <w:t xml:space="preserve">Az Önkormányzattól kapott </w:t>
      </w:r>
      <w:r w:rsidR="00413B8D">
        <w:rPr>
          <w:rFonts w:ascii="Times New Roman" w:hAnsi="Times New Roman" w:cs="Times New Roman"/>
          <w:sz w:val="24"/>
          <w:szCs w:val="24"/>
        </w:rPr>
        <w:t>támogatás</w:t>
      </w:r>
      <w:r w:rsidR="00251FC2">
        <w:rPr>
          <w:rFonts w:ascii="Times New Roman" w:hAnsi="Times New Roman" w:cs="Times New Roman"/>
          <w:sz w:val="24"/>
          <w:szCs w:val="24"/>
        </w:rPr>
        <w:t>t</w:t>
      </w:r>
      <w:r w:rsidR="00413B8D">
        <w:rPr>
          <w:rFonts w:ascii="Times New Roman" w:hAnsi="Times New Roman" w:cs="Times New Roman"/>
          <w:sz w:val="24"/>
          <w:szCs w:val="24"/>
        </w:rPr>
        <w:t xml:space="preserve"> BEMER készlet megvásárlásához</w:t>
      </w:r>
      <w:r w:rsidR="00FC104C">
        <w:rPr>
          <w:rFonts w:ascii="Times New Roman" w:hAnsi="Times New Roman" w:cs="Times New Roman"/>
          <w:sz w:val="24"/>
          <w:szCs w:val="24"/>
        </w:rPr>
        <w:t xml:space="preserve"> használta fel az Egyesület.</w:t>
      </w:r>
    </w:p>
    <w:p w:rsidR="00FC104C" w:rsidRDefault="00FC104C" w:rsidP="00FC104C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FC104C">
        <w:rPr>
          <w:b/>
          <w:i/>
        </w:rPr>
        <w:t>Mórágyi Német Nemzetiségi Néptáncegyüttes</w:t>
      </w:r>
    </w:p>
    <w:p w:rsidR="00770F1D" w:rsidRDefault="00FC104C" w:rsidP="00770F1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4C">
        <w:rPr>
          <w:rFonts w:ascii="Times New Roman" w:hAnsi="Times New Roman" w:cs="Times New Roman"/>
          <w:sz w:val="24"/>
          <w:szCs w:val="24"/>
        </w:rPr>
        <w:t xml:space="preserve">A támogatásként kapott 500 000 Ft-ot </w:t>
      </w:r>
      <w:r w:rsidR="00770F1D">
        <w:rPr>
          <w:rFonts w:ascii="Times New Roman" w:hAnsi="Times New Roman" w:cs="Times New Roman"/>
          <w:sz w:val="24"/>
          <w:szCs w:val="24"/>
        </w:rPr>
        <w:t>a tánccsoport eszköz, logóval ellátott pólók, ajándéktárgyak beszerzésére, archív fotók vásárlására, továbbképzés díjára, összejövetelek vendéglátásának finanszírozására használta fel.  Az Önkormányzat támogatásával segítséget nyújtott az Egyesületnek a mórágyi Német Nemzetiségi Önkormányzat szakmai nap résztvevőinek vendéglátásával, valamint a különböző tagdíjak átvállalásával.</w:t>
      </w:r>
    </w:p>
    <w:p w:rsidR="00770F1D" w:rsidRDefault="00770F1D" w:rsidP="00770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1D" w:rsidRDefault="00770F1D" w:rsidP="00770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2B" w:rsidRDefault="00413B8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770F1D">
        <w:rPr>
          <w:rFonts w:ascii="Times New Roman" w:hAnsi="Times New Roman" w:cs="Times New Roman"/>
          <w:b/>
          <w:i/>
          <w:sz w:val="24"/>
          <w:szCs w:val="24"/>
        </w:rPr>
        <w:lastRenderedPageBreak/>
        <w:t>Mórágyi Iskoláért Alapítvány</w:t>
      </w:r>
      <w:r w:rsidR="00770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F1D" w:rsidRPr="00770F1D">
        <w:rPr>
          <w:rFonts w:ascii="Times New Roman" w:hAnsi="Times New Roman" w:cs="Times New Roman"/>
          <w:sz w:val="24"/>
          <w:szCs w:val="24"/>
        </w:rPr>
        <w:t>elszámolása sajnos</w:t>
      </w:r>
      <w:r w:rsidR="00251FC2">
        <w:rPr>
          <w:rFonts w:ascii="Times New Roman" w:hAnsi="Times New Roman" w:cs="Times New Roman"/>
          <w:sz w:val="24"/>
          <w:szCs w:val="24"/>
        </w:rPr>
        <w:t xml:space="preserve"> még</w:t>
      </w:r>
      <w:r w:rsidR="00770F1D" w:rsidRPr="00770F1D">
        <w:rPr>
          <w:rFonts w:ascii="Times New Roman" w:hAnsi="Times New Roman" w:cs="Times New Roman"/>
          <w:sz w:val="24"/>
          <w:szCs w:val="24"/>
        </w:rPr>
        <w:t xml:space="preserve"> nem érkezett meg</w:t>
      </w:r>
      <w:r w:rsidR="00770F1D">
        <w:rPr>
          <w:rFonts w:ascii="Times New Roman" w:hAnsi="Times New Roman" w:cs="Times New Roman"/>
          <w:sz w:val="24"/>
          <w:szCs w:val="24"/>
        </w:rPr>
        <w:t xml:space="preserve"> az Alapítvány elnökének halála miatt. </w:t>
      </w:r>
      <w:r w:rsidR="00770F1D" w:rsidRPr="0077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1D" w:rsidRDefault="004A381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részletes szakmai és pénzügyi beszámolók</w:t>
      </w:r>
      <w:r w:rsidR="00183B2B">
        <w:rPr>
          <w:rFonts w:ascii="Times New Roman" w:hAnsi="Times New Roman" w:cs="Times New Roman"/>
          <w:sz w:val="24"/>
          <w:szCs w:val="24"/>
        </w:rPr>
        <w:t xml:space="preserve"> a rendeletben előírt mellékletekkel együtt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1D">
        <w:rPr>
          <w:rFonts w:ascii="Times New Roman" w:hAnsi="Times New Roman" w:cs="Times New Roman"/>
          <w:sz w:val="24"/>
          <w:szCs w:val="24"/>
        </w:rPr>
        <w:t xml:space="preserve">az előterjesztés mellékletét képezi. </w:t>
      </w:r>
    </w:p>
    <w:p w:rsidR="00FE7AA9" w:rsidRPr="00AF6231" w:rsidRDefault="00FE7AA9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 w:rsidR="004A5579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2B" w:rsidRPr="00183B2B" w:rsidRDefault="00FE7AA9" w:rsidP="00183B2B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183B2B" w:rsidRPr="00183B2B">
        <w:rPr>
          <w:rFonts w:ascii="Times New Roman" w:hAnsi="Times New Roman" w:cs="Times New Roman"/>
          <w:sz w:val="24"/>
          <w:szCs w:val="24"/>
        </w:rPr>
        <w:t xml:space="preserve">a Mórágyi </w:t>
      </w:r>
      <w:r w:rsidR="004A5579">
        <w:rPr>
          <w:rFonts w:ascii="Times New Roman" w:hAnsi="Times New Roman" w:cs="Times New Roman"/>
          <w:bCs/>
          <w:sz w:val="24"/>
          <w:szCs w:val="24"/>
        </w:rPr>
        <w:t xml:space="preserve">Sport Egyesület </w:t>
      </w:r>
      <w:r w:rsidR="00770F1D">
        <w:rPr>
          <w:rFonts w:ascii="Times New Roman" w:hAnsi="Times New Roman" w:cs="Times New Roman"/>
          <w:bCs/>
          <w:sz w:val="24"/>
          <w:szCs w:val="24"/>
        </w:rPr>
        <w:t>2021</w:t>
      </w:r>
      <w:r w:rsidR="00183B2B">
        <w:rPr>
          <w:rFonts w:ascii="Times New Roman" w:hAnsi="Times New Roman" w:cs="Times New Roman"/>
          <w:sz w:val="24"/>
          <w:szCs w:val="24"/>
        </w:rPr>
        <w:t>.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Hagyományőrző Német Nemzetiségi Egyesület</w:t>
      </w:r>
      <w:r w:rsidR="00251FC2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Völgységi Lovas Egyesület </w:t>
      </w:r>
      <w:r w:rsidR="00251FC2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Iskoláért Alapítvány </w:t>
      </w:r>
      <w:r w:rsidR="00251FC2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évi szakm</w:t>
      </w:r>
      <w:r w:rsidR="00251FC2">
        <w:rPr>
          <w:rFonts w:ascii="Times New Roman" w:hAnsi="Times New Roman" w:cs="Times New Roman"/>
          <w:sz w:val="24"/>
          <w:szCs w:val="24"/>
        </w:rPr>
        <w:t xml:space="preserve">ai és pénzügyi beszámolóját nem tudta elfogadni, mivel az nem érkezett meg. A Képviselő-testület kéri az Alapítványt, hogy </w:t>
      </w:r>
      <w:r w:rsidR="00A365B0">
        <w:rPr>
          <w:rFonts w:ascii="Times New Roman" w:hAnsi="Times New Roman" w:cs="Times New Roman"/>
          <w:sz w:val="24"/>
          <w:szCs w:val="24"/>
        </w:rPr>
        <w:t xml:space="preserve">az április végi testületi ülésig </w:t>
      </w:r>
      <w:bookmarkStart w:id="0" w:name="_GoBack"/>
      <w:bookmarkEnd w:id="0"/>
      <w:r w:rsidR="00251FC2">
        <w:rPr>
          <w:rFonts w:ascii="Times New Roman" w:hAnsi="Times New Roman" w:cs="Times New Roman"/>
          <w:sz w:val="24"/>
          <w:szCs w:val="24"/>
        </w:rPr>
        <w:t>szíveskedjen elszámolni a 2021. évi támogatással.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Mórágyi Német Nemzetiségi Néptáncegyüttes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FC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évi szakmai és pénzügyi beszámolóját elfogadja.</w:t>
      </w:r>
    </w:p>
    <w:p w:rsidR="00FE7AA9" w:rsidRDefault="00FE7AA9" w:rsidP="00183B2B">
      <w:pPr>
        <w:jc w:val="both"/>
      </w:pP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március 17. 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7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5579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A365B0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A365B0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A365B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A365B0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A365B0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1227E8"/>
    <w:rsid w:val="00132B50"/>
    <w:rsid w:val="00176983"/>
    <w:rsid w:val="00183B2B"/>
    <w:rsid w:val="00251FC2"/>
    <w:rsid w:val="00263788"/>
    <w:rsid w:val="00304EF1"/>
    <w:rsid w:val="0034577B"/>
    <w:rsid w:val="00363319"/>
    <w:rsid w:val="003C46A4"/>
    <w:rsid w:val="003E0D28"/>
    <w:rsid w:val="003F1490"/>
    <w:rsid w:val="00413B8D"/>
    <w:rsid w:val="0041502E"/>
    <w:rsid w:val="00442839"/>
    <w:rsid w:val="004578AC"/>
    <w:rsid w:val="004A381D"/>
    <w:rsid w:val="004A5579"/>
    <w:rsid w:val="004C4F3D"/>
    <w:rsid w:val="005743F6"/>
    <w:rsid w:val="005C2792"/>
    <w:rsid w:val="005E2BAB"/>
    <w:rsid w:val="005E4417"/>
    <w:rsid w:val="00604276"/>
    <w:rsid w:val="00682CB0"/>
    <w:rsid w:val="006E5550"/>
    <w:rsid w:val="006F5AA6"/>
    <w:rsid w:val="006F67CE"/>
    <w:rsid w:val="00770F1D"/>
    <w:rsid w:val="00781016"/>
    <w:rsid w:val="007B2859"/>
    <w:rsid w:val="008376D5"/>
    <w:rsid w:val="0088417A"/>
    <w:rsid w:val="008E1516"/>
    <w:rsid w:val="00963699"/>
    <w:rsid w:val="00977D7A"/>
    <w:rsid w:val="00994E7B"/>
    <w:rsid w:val="009A7EB1"/>
    <w:rsid w:val="009B1783"/>
    <w:rsid w:val="009B22D9"/>
    <w:rsid w:val="009F4AD5"/>
    <w:rsid w:val="00A05A99"/>
    <w:rsid w:val="00A365B0"/>
    <w:rsid w:val="00A91895"/>
    <w:rsid w:val="00AB1011"/>
    <w:rsid w:val="00AD3637"/>
    <w:rsid w:val="00B41917"/>
    <w:rsid w:val="00B43AD1"/>
    <w:rsid w:val="00B63AB5"/>
    <w:rsid w:val="00B653FD"/>
    <w:rsid w:val="00B72E9E"/>
    <w:rsid w:val="00B9553C"/>
    <w:rsid w:val="00BB71D4"/>
    <w:rsid w:val="00BC2486"/>
    <w:rsid w:val="00BE2ACC"/>
    <w:rsid w:val="00CA6BCB"/>
    <w:rsid w:val="00CB1CAE"/>
    <w:rsid w:val="00CC2DFE"/>
    <w:rsid w:val="00CF14ED"/>
    <w:rsid w:val="00D200A0"/>
    <w:rsid w:val="00D27E4C"/>
    <w:rsid w:val="00D60F18"/>
    <w:rsid w:val="00D623A4"/>
    <w:rsid w:val="00EB6FCC"/>
    <w:rsid w:val="00FC104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710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31</cp:revision>
  <cp:lastPrinted>2020-06-17T09:00:00Z</cp:lastPrinted>
  <dcterms:created xsi:type="dcterms:W3CDTF">2020-01-15T14:47:00Z</dcterms:created>
  <dcterms:modified xsi:type="dcterms:W3CDTF">2022-04-06T08:48:00Z</dcterms:modified>
</cp:coreProperties>
</file>