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6F67CE">
        <w:rPr>
          <w:rFonts w:ascii="Times New Roman" w:hAnsi="Times New Roman" w:cs="Times New Roman"/>
          <w:sz w:val="24"/>
          <w:szCs w:val="24"/>
        </w:rPr>
        <w:t>február hó 14</w:t>
      </w:r>
      <w:r w:rsidRPr="00994E7B">
        <w:rPr>
          <w:rFonts w:ascii="Times New Roman" w:hAnsi="Times New Roman" w:cs="Times New Roman"/>
          <w:sz w:val="24"/>
          <w:szCs w:val="24"/>
        </w:rPr>
        <w:t>. nap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F3F6B" w:rsidRDefault="00DF3F6B" w:rsidP="00DA1D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F6B">
              <w:rPr>
                <w:rFonts w:ascii="Times New Roman" w:hAnsi="Times New Roman" w:cs="Times New Roman"/>
                <w:sz w:val="24"/>
                <w:szCs w:val="24"/>
              </w:rPr>
              <w:t xml:space="preserve">Bátaszék és Környéke Önkormányzatainak Egészségügyi, Szociális és Gyermekjóléti Intézmény-fenntartó Társulása </w:t>
            </w:r>
            <w:r w:rsidR="00DA1DCC">
              <w:rPr>
                <w:rFonts w:ascii="Times New Roman" w:hAnsi="Times New Roman" w:cs="Times New Roman"/>
                <w:sz w:val="24"/>
                <w:szCs w:val="24"/>
              </w:rPr>
              <w:t>2020. évi költségvetésének jóváhagyása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DF3F6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7D18F5" w:rsidRPr="007D18F5" w:rsidRDefault="007D18F5" w:rsidP="007D18F5">
            <w:pPr>
              <w:tabs>
                <w:tab w:val="left" w:pos="184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5">
              <w:rPr>
                <w:rFonts w:ascii="Times New Roman" w:hAnsi="Times New Roman" w:cs="Times New Roman"/>
                <w:sz w:val="24"/>
                <w:szCs w:val="24"/>
              </w:rPr>
              <w:t xml:space="preserve">Mórocz Zoltán </w:t>
            </w:r>
          </w:p>
          <w:p w:rsidR="0034577B" w:rsidRPr="007D18F5" w:rsidRDefault="007D18F5" w:rsidP="007D18F5">
            <w:pPr>
              <w:tabs>
                <w:tab w:val="left" w:pos="1843"/>
              </w:tabs>
              <w:spacing w:after="0"/>
              <w:jc w:val="both"/>
              <w:rPr>
                <w:rFonts w:ascii="Arial" w:hAnsi="Arial" w:cs="Arial"/>
                <w:color w:val="3366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Bucherné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Berg Tímea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DA1DCC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577B" w:rsidRPr="00994E7B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04EF1" w:rsidRPr="00994E7B" w:rsidTr="0020730B">
        <w:tc>
          <w:tcPr>
            <w:tcW w:w="4606" w:type="dxa"/>
          </w:tcPr>
          <w:p w:rsidR="00304EF1" w:rsidRPr="00994E7B" w:rsidRDefault="00304EF1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Mellékletek száma:</w:t>
            </w:r>
          </w:p>
        </w:tc>
        <w:tc>
          <w:tcPr>
            <w:tcW w:w="4606" w:type="dxa"/>
          </w:tcPr>
          <w:p w:rsidR="00304EF1" w:rsidRDefault="007D18F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304EF1">
              <w:rPr>
                <w:rFonts w:ascii="Times New Roman" w:hAnsi="Times New Roman" w:cs="Times New Roman"/>
                <w:sz w:val="24"/>
                <w:szCs w:val="24"/>
              </w:rPr>
              <w:t xml:space="preserve"> db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C20996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1DCC">
              <w:rPr>
                <w:rFonts w:ascii="Times New Roman" w:hAnsi="Times New Roman" w:cs="Times New Roman"/>
                <w:sz w:val="24"/>
                <w:szCs w:val="24"/>
              </w:rPr>
              <w:t>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7B" w:rsidRPr="00994E7B" w:rsidRDefault="0034577B" w:rsidP="0034577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CC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DA1DCC">
        <w:rPr>
          <w:rFonts w:ascii="Times New Roman" w:hAnsi="Times New Roman" w:cs="Times New Roman"/>
          <w:b/>
          <w:sz w:val="24"/>
          <w:szCs w:val="24"/>
        </w:rPr>
        <w:t>!</w:t>
      </w:r>
    </w:p>
    <w:p w:rsid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DCC" w:rsidRPr="00DA1DCC" w:rsidRDefault="00DA1DCC" w:rsidP="00DA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Bátaszék és Környéke Egészségügyi, Szociális és Gyermekjóléti Intézmény–fenntartó Társulást az érintett önkormányzatok a 2013. június 25-én megtartott együttes ülésükön hozták létre. Miután az új önkormányzati törvény értelmében csak jogi személyiségű társulások jöhettek létre, gazdálkodásukra a költségvetési szervekre előírt jogszabályok vonatkoznak, azaz éves költségvetéssel kell rendelkezniük. </w:t>
      </w:r>
    </w:p>
    <w:p w:rsidR="00DA1DCC" w:rsidRDefault="00DA1DCC" w:rsidP="00DA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Az elfogadott megállapodás IV. fejezet 4/c.) pontja értelmében a Társulási Tanács kizárólagos hatáskörébe tartozik a társulás éves költségvetésének, és a zárszámadásának elfogadása, de véleményezésre meg kellett küldeni a társulásban résztvevő valamennyi önkormányzatok képviselő-testületének.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DCC" w:rsidRPr="00DA1DCC" w:rsidRDefault="00DA1DCC" w:rsidP="00DA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lastRenderedPageBreak/>
        <w:t>Az államháztartásról szóló 2011. évi CXCV. törvény (a továbbiakban: Áht.) 26. § (1) bekezdése értelmében a társulások költségvetésének elkészítésénél az Áht. 23- 25. §</w:t>
      </w:r>
      <w:proofErr w:type="spellStart"/>
      <w:r w:rsidRPr="00DA1DCC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DA1DCC">
        <w:rPr>
          <w:rFonts w:ascii="Times New Roman" w:hAnsi="Times New Roman" w:cs="Times New Roman"/>
          <w:sz w:val="24"/>
          <w:szCs w:val="24"/>
        </w:rPr>
        <w:t xml:space="preserve"> helyi önkormányzatokra vonatkozóan megállapított </w:t>
      </w:r>
      <w:r w:rsidRPr="00DA1DCC">
        <w:rPr>
          <w:rFonts w:ascii="Times New Roman" w:hAnsi="Times New Roman" w:cs="Times New Roman"/>
          <w:bCs/>
          <w:sz w:val="24"/>
          <w:szCs w:val="24"/>
        </w:rPr>
        <w:t>rendelkezéseit kell alkalmazni, azzal, hogy;</w:t>
      </w:r>
    </w:p>
    <w:p w:rsidR="00DA1DCC" w:rsidRPr="00DA1DCC" w:rsidRDefault="00DA1DCC" w:rsidP="00DA1DC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DCC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DA1DCC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DA1DCC">
        <w:rPr>
          <w:rFonts w:ascii="Times New Roman" w:hAnsi="Times New Roman" w:cs="Times New Roman"/>
          <w:bCs/>
          <w:sz w:val="24"/>
          <w:szCs w:val="24"/>
        </w:rPr>
        <w:t xml:space="preserve"> költségvetési rendeleten költségvetési határozatot kell érteni,</w:t>
      </w:r>
    </w:p>
    <w:p w:rsidR="00DA1DCC" w:rsidRPr="00DA1DCC" w:rsidRDefault="00DA1DCC" w:rsidP="00DA1DC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 </w:t>
      </w:r>
      <w:r w:rsidRPr="00DA1DCC">
        <w:rPr>
          <w:rFonts w:ascii="Times New Roman" w:hAnsi="Times New Roman" w:cs="Times New Roman"/>
          <w:bCs/>
          <w:iCs/>
          <w:sz w:val="24"/>
          <w:szCs w:val="24"/>
        </w:rPr>
        <w:t>b)</w:t>
      </w:r>
      <w:r w:rsidRPr="00DA1DCC">
        <w:rPr>
          <w:rFonts w:ascii="Times New Roman" w:hAnsi="Times New Roman" w:cs="Times New Roman"/>
          <w:bCs/>
          <w:sz w:val="24"/>
          <w:szCs w:val="24"/>
        </w:rPr>
        <w:t xml:space="preserve"> a képviselő-testület hatáskörét a társulási tanács gyakorolja,</w:t>
      </w:r>
    </w:p>
    <w:p w:rsidR="00DA1DCC" w:rsidRPr="00DA1DCC" w:rsidRDefault="00DA1DCC" w:rsidP="00DA1DC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 </w:t>
      </w:r>
      <w:r w:rsidRPr="00DA1DCC">
        <w:rPr>
          <w:rFonts w:ascii="Times New Roman" w:hAnsi="Times New Roman" w:cs="Times New Roman"/>
          <w:bCs/>
          <w:iCs/>
          <w:sz w:val="24"/>
          <w:szCs w:val="24"/>
        </w:rPr>
        <w:t>c)</w:t>
      </w:r>
      <w:r w:rsidRPr="00DA1DCC">
        <w:rPr>
          <w:rFonts w:ascii="Times New Roman" w:hAnsi="Times New Roman" w:cs="Times New Roman"/>
          <w:bCs/>
          <w:sz w:val="24"/>
          <w:szCs w:val="24"/>
        </w:rPr>
        <w:t xml:space="preserve"> a polgármester részére meghatározott feladatokat a társulási tanács elnöke látja el,</w:t>
      </w:r>
    </w:p>
    <w:p w:rsidR="00DA1DCC" w:rsidRPr="00DA1DCC" w:rsidRDefault="00DA1DCC" w:rsidP="00DA1D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   </w:t>
      </w:r>
      <w:r w:rsidRPr="00DA1DCC">
        <w:rPr>
          <w:rFonts w:ascii="Times New Roman" w:hAnsi="Times New Roman" w:cs="Times New Roman"/>
          <w:bCs/>
          <w:iCs/>
          <w:sz w:val="24"/>
          <w:szCs w:val="24"/>
        </w:rPr>
        <w:t>d)</w:t>
      </w:r>
      <w:r w:rsidRPr="00DA1DCC">
        <w:rPr>
          <w:rFonts w:ascii="Times New Roman" w:hAnsi="Times New Roman" w:cs="Times New Roman"/>
          <w:bCs/>
          <w:sz w:val="24"/>
          <w:szCs w:val="24"/>
        </w:rPr>
        <w:t xml:space="preserve"> a jegyző részére meghatározott feladatokat a társulási tanács munkaszervezeti feladatait ellátó költségvetési szerv vezetője látja el.</w:t>
      </w:r>
    </w:p>
    <w:p w:rsidR="00DA1DCC" w:rsidRPr="00DA1DCC" w:rsidRDefault="00DA1DCC" w:rsidP="00DA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DCC" w:rsidRPr="00DA1DCC" w:rsidRDefault="00DA1DCC" w:rsidP="00DA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Az Áht. 23. § (2) – (3) bekezdése határozza meg, hogy a helyi önkormányzat költségvetésének milyen előirányzatokat kell kötelezően tartalmaznia.</w:t>
      </w:r>
    </w:p>
    <w:p w:rsidR="00DA1DCC" w:rsidRDefault="00DA1DCC" w:rsidP="00DA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A társulás 2020. évi költségvetése a fenti rendelkezésekre tekintettel került elkészítésre. </w:t>
      </w:r>
    </w:p>
    <w:p w:rsidR="00DA1DCC" w:rsidRPr="00DA1DCC" w:rsidRDefault="00DA1DCC" w:rsidP="00DA1DCC">
      <w:pPr>
        <w:pStyle w:val="Default"/>
      </w:pPr>
    </w:p>
    <w:p w:rsidR="00DA1DCC" w:rsidRPr="00DA1DCC" w:rsidRDefault="00DA1DCC" w:rsidP="00DA1D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CC">
        <w:rPr>
          <w:rFonts w:ascii="Times New Roman" w:hAnsi="Times New Roman" w:cs="Times New Roman"/>
          <w:b/>
          <w:i/>
          <w:sz w:val="24"/>
          <w:szCs w:val="24"/>
        </w:rPr>
        <w:t>RÉSZLETES INDOKOLÁS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DCC">
        <w:rPr>
          <w:rFonts w:ascii="Times New Roman" w:hAnsi="Times New Roman" w:cs="Times New Roman"/>
          <w:b/>
          <w:sz w:val="24"/>
          <w:szCs w:val="24"/>
          <w:u w:val="single"/>
        </w:rPr>
        <w:t>A költségvetési határozatban szereplő bevételi jogcímek részletezése: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CC">
        <w:rPr>
          <w:rFonts w:ascii="Times New Roman" w:hAnsi="Times New Roman" w:cs="Times New Roman"/>
          <w:b/>
          <w:sz w:val="24"/>
          <w:szCs w:val="24"/>
        </w:rPr>
        <w:t>Önkormányzatok működési támogatásai:</w:t>
      </w:r>
    </w:p>
    <w:p w:rsidR="00DA1DCC" w:rsidRPr="007D18F5" w:rsidRDefault="00DA1DCC" w:rsidP="00DA1DC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 2020. évi feladat alapú finanszírozás alapján a feladat vá</w:t>
      </w:r>
      <w:r w:rsidR="007D18F5">
        <w:rPr>
          <w:rFonts w:ascii="Times New Roman" w:hAnsi="Times New Roman" w:cs="Times New Roman"/>
          <w:sz w:val="24"/>
          <w:szCs w:val="24"/>
        </w:rPr>
        <w:t xml:space="preserve">ltozásokat is figyelembe véve </w:t>
      </w:r>
      <w:r w:rsidRPr="00DA1DCC">
        <w:rPr>
          <w:rFonts w:ascii="Times New Roman" w:hAnsi="Times New Roman" w:cs="Times New Roman"/>
          <w:sz w:val="24"/>
          <w:szCs w:val="24"/>
        </w:rPr>
        <w:t xml:space="preserve">49 032 e Ft állami támogatással terveztünk. Ez a 2019. évi kiinduló adathoz képest 5 506 e Ft növekedést jelent. A növekedés alapvetően a Szociális étkeztetésnél, Idősek nappali ellátásánál valamint a házi segítségnyújtás feladatellátásánál tapasztalható. A kötelezően ellátandó feladatok állami támogatása nem fedezi a tervezett kiadásokat. A feladatoknál saját erőt is kell az önkormányzatnak biztosítani a kiadások fedezetére. A települések hozzájárulásai a határozattervezet </w:t>
      </w:r>
      <w:r w:rsidRPr="007D18F5">
        <w:rPr>
          <w:rFonts w:ascii="Times New Roman" w:hAnsi="Times New Roman" w:cs="Times New Roman"/>
          <w:sz w:val="24"/>
          <w:szCs w:val="24"/>
        </w:rPr>
        <w:t>4. sz. tájékoztató mellékletben bemutatásra kerül.</w:t>
      </w:r>
    </w:p>
    <w:p w:rsidR="00DA1DCC" w:rsidRPr="007D18F5" w:rsidRDefault="00DA1DCC" w:rsidP="00DA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8F5">
        <w:rPr>
          <w:rFonts w:ascii="Times New Roman" w:hAnsi="Times New Roman" w:cs="Times New Roman"/>
          <w:sz w:val="24"/>
          <w:szCs w:val="24"/>
        </w:rPr>
        <w:t>Működési célú támogatások államháztartáson belülről 4. sz. tájékoztató mellékletben bemutatásra kerül.</w:t>
      </w:r>
    </w:p>
    <w:p w:rsidR="00DA1DCC" w:rsidRPr="00DA1DCC" w:rsidRDefault="00DA1DCC" w:rsidP="00DA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Felhalmozási célú támogatások államháztartáson belülről:</w:t>
      </w:r>
    </w:p>
    <w:p w:rsidR="00DA1DCC" w:rsidRPr="00DA1DCC" w:rsidRDefault="00DA1DCC" w:rsidP="00DA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4. sz. tájékoztató melléklet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CC">
        <w:rPr>
          <w:rFonts w:ascii="Times New Roman" w:hAnsi="Times New Roman" w:cs="Times New Roman"/>
          <w:b/>
          <w:sz w:val="24"/>
          <w:szCs w:val="24"/>
        </w:rPr>
        <w:t>Működési bevételek: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Az intézményi térítési díjak esetében a 2019. évi mértékkel számol a tervezet. Itt jegyeznénk meg, hogy a térítési díjak felülvizsgálata a tavasz folyamán megtörténik, ami a működési bevételek növekedését eredményezheti. 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Mindazon önkormányzati bevétel díjat, mely az önkormányzat elbírálási körébe tartozik az </w:t>
      </w:r>
      <w:r w:rsidRPr="00DA1DCC">
        <w:rPr>
          <w:rFonts w:ascii="Times New Roman" w:hAnsi="Times New Roman" w:cs="Times New Roman"/>
          <w:sz w:val="24"/>
          <w:szCs w:val="24"/>
        </w:rPr>
        <w:lastRenderedPageBreak/>
        <w:t xml:space="preserve">előző évi szinten terveztük, tehát nem emelkednek. Az infláció az elmúlt évben 3,4% volt, így a bevételek reálértékének megtartása érdekében külön intézkedést nem tettünk. 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CC">
        <w:rPr>
          <w:rFonts w:ascii="Times New Roman" w:hAnsi="Times New Roman" w:cs="Times New Roman"/>
          <w:b/>
          <w:sz w:val="24"/>
          <w:szCs w:val="24"/>
        </w:rPr>
        <w:t>Felhalmozási bevételek:</w:t>
      </w:r>
    </w:p>
    <w:p w:rsidR="00DA1DCC" w:rsidRPr="00DA1DCC" w:rsidRDefault="00DA1DCC" w:rsidP="00DA1DC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Az intézményegységek által összeállított beruházási kiadásokhoz lett igazítva a bevételek tervezése.</w:t>
      </w:r>
    </w:p>
    <w:p w:rsidR="00DA1DCC" w:rsidRPr="00DA1DCC" w:rsidRDefault="00DA1DCC" w:rsidP="00DA1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Felhalmozási célú átvett pénzeszközök: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CC">
        <w:rPr>
          <w:rFonts w:ascii="Times New Roman" w:hAnsi="Times New Roman" w:cs="Times New Roman"/>
          <w:b/>
          <w:sz w:val="24"/>
          <w:szCs w:val="24"/>
        </w:rPr>
        <w:t>Finanszírozási bevételek:</w:t>
      </w:r>
    </w:p>
    <w:p w:rsid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A 2020. évben elsősorban az önkormányzatok feladatellátásának alul finanszírozásából adódó forráshiány megszüntetése az önkormányzati hozzájárulásokból, valamint az előző évi maradvány terhére előreláthatólag megoldható. 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DCC">
        <w:rPr>
          <w:rFonts w:ascii="Times New Roman" w:hAnsi="Times New Roman" w:cs="Times New Roman"/>
          <w:b/>
          <w:sz w:val="24"/>
          <w:szCs w:val="24"/>
          <w:u w:val="single"/>
        </w:rPr>
        <w:t>A költségvetési határozatban szereplő kiadási jogcímek részletezése: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 2020. évi költségvetési kiadások tervezett előirányzata 205 085 ezer Ft, amely 9,44 %-kal haladja meg az előző évi várható tényadatot.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DCC">
        <w:rPr>
          <w:rFonts w:ascii="Times New Roman" w:hAnsi="Times New Roman" w:cs="Times New Roman"/>
          <w:b/>
          <w:i/>
          <w:sz w:val="24"/>
          <w:szCs w:val="24"/>
        </w:rPr>
        <w:t>Személyi juttatások: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Az intézményekben a létszámkeret a javaslat szerint 24,5 fő. A minimálbér 149 000 Ft-ról 161 000 Ft-ra, a garantált bérminimum 195 000 Ft-ról 210 600 Ft-ra növekedett.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 garantált bérminimum változásokat figyelembe véve 3 088 e Ft az ebből származó bérnövekedés hatása.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Az ágazati jogszabályokban meghatározott bértáblák szorzószámaival és illetményalappal, pótlékalappal valamint a feladatok ellátásához a rendelet mellékletében jóváhagyott létszámmal tervezünk. 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Az Önkormányzat 4% saját hatáskörű bérfejlesztésének hatása 679 e Ft-ot jelent.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 védőnők esetében a bérnövekedés igen jelentős a jogszabályban meghatározott kiegészítések és az emelt bérek miatt, mely 6 065 e Ft többletet képez.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lastRenderedPageBreak/>
        <w:t xml:space="preserve">Az intézménynél 1 fő jubileumi jutalomban részesül, ami 1 258 e Ft összegben emeli a személyi juttatások keretét az előző évhez képest. 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 házi segítségnyújtás területén az előző évi testületi és társulási döntések alapján plusz 1 fő gondozónő került alkalmazásra, valamint Alsónána is csatlakozott a feladatellátáshoz, így 1 fő bérköltség növekedéssel számoltunk.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Természetesen a járulékok területén is megmutatkozik a kiadások növekedése.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A társulás az általa fenntartott intézményeknél foglalkoztatott közalkalmazottak részére 2020. év során </w:t>
      </w:r>
      <w:proofErr w:type="spellStart"/>
      <w:r w:rsidRPr="00DA1DCC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DA1DCC">
        <w:rPr>
          <w:rFonts w:ascii="Times New Roman" w:hAnsi="Times New Roman" w:cs="Times New Roman"/>
          <w:sz w:val="24"/>
          <w:szCs w:val="24"/>
        </w:rPr>
        <w:t xml:space="preserve"> - juttatást nem tud biztosítani. A társulás 2020. évre jutalomalapot nem hoz létre a költségvetésében. 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 személyi juttatások területén a fentieket figyelembe véve 10 439 e Ft összegben növekednek a bérek az előző évi várható kiadásokhoz képest.</w:t>
      </w:r>
    </w:p>
    <w:p w:rsid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DCC">
        <w:rPr>
          <w:rFonts w:ascii="Times New Roman" w:hAnsi="Times New Roman" w:cs="Times New Roman"/>
          <w:b/>
          <w:i/>
          <w:sz w:val="24"/>
          <w:szCs w:val="24"/>
        </w:rPr>
        <w:t>Munkaadókat terhelő járulékok és szociális hozzájárulási adó: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 bér vonzataként, a jogszabályoknak megfelelően került tervezésre.</w:t>
      </w:r>
    </w:p>
    <w:p w:rsid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DCC">
        <w:rPr>
          <w:rFonts w:ascii="Times New Roman" w:hAnsi="Times New Roman" w:cs="Times New Roman"/>
          <w:b/>
          <w:i/>
          <w:sz w:val="24"/>
          <w:szCs w:val="24"/>
        </w:rPr>
        <w:t>Dologi kiadások: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Az intézmények működéséhez kapcsolódó </w:t>
      </w:r>
      <w:r w:rsidRPr="00DA1DCC">
        <w:rPr>
          <w:rFonts w:ascii="Times New Roman" w:hAnsi="Times New Roman" w:cs="Times New Roman"/>
          <w:b/>
          <w:sz w:val="24"/>
          <w:szCs w:val="24"/>
        </w:rPr>
        <w:t>dologi kiadásokat</w:t>
      </w:r>
      <w:r w:rsidRPr="00DA1DCC">
        <w:rPr>
          <w:rFonts w:ascii="Times New Roman" w:hAnsi="Times New Roman" w:cs="Times New Roman"/>
          <w:sz w:val="24"/>
          <w:szCs w:val="24"/>
        </w:rPr>
        <w:t xml:space="preserve">, részletesen terveztük 84 066 e Ft összegben. Figyelembe véve a változásokat és az előző évi eredeti előirányzathoz képest </w:t>
      </w:r>
      <w:r w:rsidRPr="00DA1DCC">
        <w:rPr>
          <w:rFonts w:ascii="Times New Roman" w:hAnsi="Times New Roman" w:cs="Times New Roman"/>
          <w:b/>
          <w:sz w:val="24"/>
          <w:szCs w:val="24"/>
        </w:rPr>
        <w:t>7,5 %-os a növekedés 5 916 e Ft dologi kiadásváltozással (növekedés)</w:t>
      </w:r>
      <w:r w:rsidRPr="00DA1DCC">
        <w:rPr>
          <w:rFonts w:ascii="Times New Roman" w:hAnsi="Times New Roman" w:cs="Times New Roman"/>
          <w:sz w:val="24"/>
          <w:szCs w:val="24"/>
        </w:rPr>
        <w:t xml:space="preserve"> számolunk. 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Az intézménynél a szerződésekből fakadóan az orvosi ügyeleti díjak, valamint a szállítási kiadások, takarítási díjak közel 3 604 e Ft összegben növekednek.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 MOB-tól vásárolt élelmezésre 2 300 e Ft összegben emelkednek a beszerzések.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Karbantartási kiadásokra növeltük az előző évi keretet. 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Az intézményi költségvetésen belül tervezésre kerültek az intézmények még megfelelő színvonalú karbantartásához szükséges összegek.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DCC">
        <w:rPr>
          <w:rFonts w:ascii="Times New Roman" w:hAnsi="Times New Roman" w:cs="Times New Roman"/>
          <w:b/>
          <w:i/>
          <w:sz w:val="24"/>
          <w:szCs w:val="24"/>
        </w:rPr>
        <w:t>Egyéb működési célú kiadások: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 társulás által a KÖH munkaszervezet működtetésére átadott 4 384 e Ft szerepel, amely az előző évi összeghez képest 268 e Ft-tal nőtt, tehát gyakorlatilag változatlan.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DCC">
        <w:rPr>
          <w:rFonts w:ascii="Times New Roman" w:hAnsi="Times New Roman" w:cs="Times New Roman"/>
          <w:b/>
          <w:i/>
          <w:sz w:val="24"/>
          <w:szCs w:val="24"/>
        </w:rPr>
        <w:t>Beruházások: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A1DCC">
        <w:rPr>
          <w:rFonts w:ascii="Times New Roman" w:hAnsi="Times New Roman" w:cs="Times New Roman"/>
          <w:sz w:val="24"/>
          <w:szCs w:val="24"/>
        </w:rPr>
        <w:t>határozat tervezet</w:t>
      </w:r>
      <w:proofErr w:type="gramEnd"/>
      <w:r w:rsidRPr="00DA1DCC">
        <w:rPr>
          <w:rFonts w:ascii="Times New Roman" w:hAnsi="Times New Roman" w:cs="Times New Roman"/>
          <w:sz w:val="24"/>
          <w:szCs w:val="24"/>
        </w:rPr>
        <w:t xml:space="preserve"> 3. számú mellékletében részletesen bemutatásra kerül. 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DCC">
        <w:rPr>
          <w:rFonts w:ascii="Times New Roman" w:hAnsi="Times New Roman" w:cs="Times New Roman"/>
          <w:b/>
          <w:i/>
          <w:sz w:val="24"/>
          <w:szCs w:val="24"/>
        </w:rPr>
        <w:t>Felújítások: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A1DCC">
        <w:rPr>
          <w:rFonts w:ascii="Times New Roman" w:hAnsi="Times New Roman" w:cs="Times New Roman"/>
          <w:sz w:val="24"/>
          <w:szCs w:val="24"/>
        </w:rPr>
        <w:t>határozat tervezet</w:t>
      </w:r>
      <w:proofErr w:type="gramEnd"/>
      <w:r w:rsidRPr="00DA1DCC">
        <w:rPr>
          <w:rFonts w:ascii="Times New Roman" w:hAnsi="Times New Roman" w:cs="Times New Roman"/>
          <w:sz w:val="24"/>
          <w:szCs w:val="24"/>
        </w:rPr>
        <w:t xml:space="preserve"> 3. számú mellékletében részletesen bemutatásra kerül. 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Egyéb felhalmozási kiadások: ----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Finanszírozási kiadások: ----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DCC">
        <w:rPr>
          <w:rFonts w:ascii="Times New Roman" w:hAnsi="Times New Roman" w:cs="Times New Roman"/>
          <w:b/>
          <w:bCs/>
          <w:sz w:val="24"/>
          <w:szCs w:val="24"/>
        </w:rPr>
        <w:t xml:space="preserve">Tartalékképzés 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Az előre nem tervezhető kiadások fedezetére 189 e Ft általános tartalék került megjelenítésre.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Az elfogadott megállapodás alapján a 3 738 e Ft előző évi maradvány összege céltartalékba került elhelyezésre.</w:t>
      </w: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1DCC" w:rsidRPr="00DA1DCC" w:rsidRDefault="00DA1DCC" w:rsidP="00DA1DC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b/>
          <w:i/>
          <w:sz w:val="24"/>
          <w:szCs w:val="24"/>
        </w:rPr>
        <w:t>A/ BEVÉTELEK</w:t>
      </w:r>
    </w:p>
    <w:p w:rsidR="00DA1DCC" w:rsidRPr="00DA1DCC" w:rsidRDefault="00DA1DCC" w:rsidP="00DA1DCC">
      <w:pPr>
        <w:keepNext/>
        <w:keepLines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 xml:space="preserve">Önkormányzat működési támogatásai 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DA1DCC" w:rsidRPr="00DA1DCC" w:rsidRDefault="00DA1DCC" w:rsidP="00DA1DCC">
      <w:pPr>
        <w:keepNext/>
        <w:keepLines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Működési célú támogatások államháztartáson belülről: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167 773 e Ft</w:t>
      </w:r>
    </w:p>
    <w:p w:rsidR="00DA1DCC" w:rsidRPr="00DA1DCC" w:rsidRDefault="00DA1DCC" w:rsidP="00DA1DCC">
      <w:pPr>
        <w:keepNext/>
        <w:keepLines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 társult önkormányzatok az általuk igényelt állami támogatások, illetve saját hozzájárulásaik átadásával biztosítják a társulás, valamint annak intézményének működési kiadásait.</w:t>
      </w:r>
    </w:p>
    <w:p w:rsidR="00DA1DCC" w:rsidRPr="00DA1DCC" w:rsidRDefault="00DA1DCC" w:rsidP="00DA1DCC">
      <w:pPr>
        <w:keepNext/>
        <w:keepLines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Felhalmozási célú támogatások államháztartáson belülről: 2 986 e Ft</w:t>
      </w:r>
    </w:p>
    <w:p w:rsidR="00DA1DCC" w:rsidRPr="00DA1DCC" w:rsidRDefault="00DA1DCC" w:rsidP="00DA1DCC">
      <w:pPr>
        <w:keepNext/>
        <w:keepLines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 xml:space="preserve">Az intézményi működéshez szükséges irodarészek kialakítása </w:t>
      </w:r>
    </w:p>
    <w:p w:rsidR="00DA1DCC" w:rsidRPr="00DA1DCC" w:rsidRDefault="00DA1DCC" w:rsidP="00DA1DCC">
      <w:pPr>
        <w:keepNext/>
        <w:keepLines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Működési bevételek összesen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27 117 e Ft</w:t>
      </w:r>
    </w:p>
    <w:p w:rsidR="00DA1DCC" w:rsidRPr="00DA1DCC" w:rsidRDefault="00DA1DCC" w:rsidP="00DA1DCC">
      <w:pPr>
        <w:keepNext/>
        <w:keepLines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DA1DCC">
        <w:rPr>
          <w:rFonts w:ascii="Times New Roman" w:hAnsi="Times New Roman" w:cs="Times New Roman"/>
          <w:sz w:val="24"/>
          <w:szCs w:val="24"/>
        </w:rPr>
        <w:t>Alapvetően az intézményi alap tevékenységek bevételei</w:t>
      </w:r>
    </w:p>
    <w:p w:rsidR="00DA1DCC" w:rsidRPr="00DA1DCC" w:rsidRDefault="00DA1DCC" w:rsidP="00DA1DCC">
      <w:pPr>
        <w:keepNext/>
        <w:keepLines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Felhalmozási bevételek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DA1DCC" w:rsidRPr="00DA1DCC" w:rsidRDefault="00DA1DCC" w:rsidP="00DA1DCC">
      <w:pPr>
        <w:keepNext/>
        <w:keepLines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Működési célú átvett pénzeszközök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DA1DCC" w:rsidRPr="00DA1DCC" w:rsidRDefault="00DA1DCC" w:rsidP="00DA1DCC">
      <w:pPr>
        <w:keepNext/>
        <w:keepLines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Felhalmozási célú átvett bevételek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DA1DCC" w:rsidRPr="00DA1DCC" w:rsidRDefault="00DA1DCC" w:rsidP="00DA1DC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Finanszírozási bevételek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7 209 e Ft</w:t>
      </w: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DCC" w:rsidRPr="00DA1DCC" w:rsidRDefault="00DA1DCC" w:rsidP="00DA1D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DCC">
        <w:rPr>
          <w:rFonts w:ascii="Times New Roman" w:hAnsi="Times New Roman" w:cs="Times New Roman"/>
          <w:b/>
          <w:i/>
          <w:sz w:val="24"/>
          <w:szCs w:val="24"/>
        </w:rPr>
        <w:t>B/ KIADÁSOK</w:t>
      </w:r>
    </w:p>
    <w:p w:rsidR="00DA1DCC" w:rsidRPr="00DA1DCC" w:rsidRDefault="00DA1DCC" w:rsidP="00DA1DCC">
      <w:pPr>
        <w:numPr>
          <w:ilvl w:val="12"/>
          <w:numId w:val="0"/>
        </w:num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DCC" w:rsidRPr="00DA1DCC" w:rsidRDefault="00DA1DCC" w:rsidP="00DA1DC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Működési költségvetés kiadásai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202 099 e Ft</w:t>
      </w:r>
    </w:p>
    <w:p w:rsidR="00DA1DCC" w:rsidRPr="00DA1DCC" w:rsidRDefault="00DA1DCC" w:rsidP="00DA1DC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Felhalmozási költségvetés kiadásai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2 986 e Ft</w:t>
      </w:r>
    </w:p>
    <w:p w:rsidR="00DA1DCC" w:rsidRPr="00DA1DCC" w:rsidRDefault="00DA1DCC" w:rsidP="00DA1DC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Tartalékok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5 797 e Ft</w:t>
      </w:r>
    </w:p>
    <w:p w:rsidR="00DA1DCC" w:rsidRPr="00DA1DCC" w:rsidRDefault="00DA1DCC" w:rsidP="00DA1DC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Költségvetési szervek finanszírozása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DA1DCC" w:rsidRPr="00DA1DCC" w:rsidRDefault="00DA1DCC" w:rsidP="00DA1DC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1DCC">
        <w:rPr>
          <w:rFonts w:ascii="Times New Roman" w:hAnsi="Times New Roman" w:cs="Times New Roman"/>
          <w:i/>
          <w:sz w:val="24"/>
          <w:szCs w:val="24"/>
        </w:rPr>
        <w:t>Finanszírozási kiadások</w:t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</w:r>
      <w:r w:rsidRPr="00DA1DCC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DA1DCC" w:rsidRDefault="00DA1DCC" w:rsidP="00DA1DCC">
      <w:pPr>
        <w:pStyle w:val="Szvegtrzs3"/>
        <w:spacing w:after="0"/>
        <w:rPr>
          <w:sz w:val="24"/>
          <w:szCs w:val="24"/>
        </w:rPr>
      </w:pPr>
    </w:p>
    <w:p w:rsidR="00DA1DCC" w:rsidRDefault="00DA1DCC" w:rsidP="00DA1DCC">
      <w:pPr>
        <w:pStyle w:val="Szvegtrzs3"/>
        <w:spacing w:after="0"/>
        <w:rPr>
          <w:sz w:val="24"/>
          <w:szCs w:val="24"/>
        </w:rPr>
      </w:pPr>
    </w:p>
    <w:p w:rsidR="007D18F5" w:rsidRDefault="007D18F5" w:rsidP="007D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5" w:rsidRPr="00994E7B" w:rsidRDefault="007D18F5" w:rsidP="007D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alapján k</w:t>
      </w:r>
      <w:r w:rsidRPr="00994E7B">
        <w:rPr>
          <w:rFonts w:ascii="Times New Roman" w:hAnsi="Times New Roman" w:cs="Times New Roman"/>
          <w:sz w:val="24"/>
          <w:szCs w:val="24"/>
        </w:rPr>
        <w:t>érem a Tisztelt Képvise</w:t>
      </w:r>
      <w:r>
        <w:rPr>
          <w:rFonts w:ascii="Times New Roman" w:hAnsi="Times New Roman" w:cs="Times New Roman"/>
          <w:sz w:val="24"/>
          <w:szCs w:val="24"/>
        </w:rPr>
        <w:t xml:space="preserve">lő-testületet, hogy a Társulás </w:t>
      </w:r>
      <w:r w:rsidRPr="00994E7B">
        <w:rPr>
          <w:rFonts w:ascii="Times New Roman" w:hAnsi="Times New Roman" w:cs="Times New Roman"/>
          <w:sz w:val="24"/>
          <w:szCs w:val="24"/>
        </w:rPr>
        <w:t xml:space="preserve">költségvetését jóváhagyni szíveskedjen. </w:t>
      </w:r>
    </w:p>
    <w:p w:rsidR="007D18F5" w:rsidRDefault="007D18F5" w:rsidP="00DA1DCC">
      <w:pPr>
        <w:pStyle w:val="Szvegtrzs3"/>
        <w:spacing w:after="0"/>
        <w:rPr>
          <w:b/>
          <w:sz w:val="24"/>
          <w:szCs w:val="24"/>
          <w:u w:val="single"/>
        </w:rPr>
      </w:pPr>
    </w:p>
    <w:p w:rsidR="007D18F5" w:rsidRDefault="007D18F5" w:rsidP="00DA1DCC">
      <w:pPr>
        <w:pStyle w:val="Szvegtrzs3"/>
        <w:spacing w:after="0"/>
        <w:rPr>
          <w:b/>
          <w:sz w:val="24"/>
          <w:szCs w:val="24"/>
          <w:u w:val="single"/>
        </w:rPr>
      </w:pPr>
    </w:p>
    <w:p w:rsidR="007D18F5" w:rsidRDefault="007D18F5" w:rsidP="00DA1DCC">
      <w:pPr>
        <w:pStyle w:val="Szvegtrzs3"/>
        <w:spacing w:after="0"/>
        <w:rPr>
          <w:b/>
          <w:sz w:val="24"/>
          <w:szCs w:val="24"/>
          <w:u w:val="single"/>
        </w:rPr>
      </w:pPr>
    </w:p>
    <w:p w:rsidR="00DA1DCC" w:rsidRPr="00DA1DCC" w:rsidRDefault="00DA1DCC" w:rsidP="00DA1DCC">
      <w:pPr>
        <w:pStyle w:val="Szvegtrzs3"/>
        <w:spacing w:after="0"/>
        <w:rPr>
          <w:b/>
          <w:sz w:val="24"/>
          <w:szCs w:val="24"/>
          <w:u w:val="single"/>
        </w:rPr>
      </w:pPr>
      <w:r w:rsidRPr="00DA1DCC">
        <w:rPr>
          <w:b/>
          <w:sz w:val="24"/>
          <w:szCs w:val="24"/>
          <w:u w:val="single"/>
        </w:rPr>
        <w:t>Hatá</w:t>
      </w:r>
      <w:r w:rsidRPr="00DA1DCC">
        <w:rPr>
          <w:b/>
          <w:sz w:val="24"/>
          <w:szCs w:val="24"/>
          <w:u w:val="single"/>
        </w:rPr>
        <w:t>ro</w:t>
      </w:r>
      <w:r w:rsidRPr="00DA1DCC">
        <w:rPr>
          <w:b/>
          <w:sz w:val="24"/>
          <w:szCs w:val="24"/>
          <w:u w:val="single"/>
        </w:rPr>
        <w:t>zati java</w:t>
      </w:r>
      <w:r w:rsidRPr="00DA1DCC">
        <w:rPr>
          <w:b/>
          <w:sz w:val="24"/>
          <w:szCs w:val="24"/>
          <w:u w:val="single"/>
        </w:rPr>
        <w:t>s</w:t>
      </w:r>
      <w:r w:rsidRPr="00DA1DCC">
        <w:rPr>
          <w:b/>
          <w:sz w:val="24"/>
          <w:szCs w:val="24"/>
          <w:u w:val="single"/>
        </w:rPr>
        <w:t>la</w:t>
      </w:r>
      <w:r w:rsidRPr="00DA1DCC">
        <w:rPr>
          <w:b/>
          <w:sz w:val="24"/>
          <w:szCs w:val="24"/>
          <w:u w:val="single"/>
        </w:rPr>
        <w:t xml:space="preserve">t </w:t>
      </w:r>
    </w:p>
    <w:p w:rsidR="00DA1DCC" w:rsidRPr="00DA1DCC" w:rsidRDefault="00DA1DCC" w:rsidP="00DA1DCC">
      <w:pPr>
        <w:pStyle w:val="Szvegtrzs3"/>
        <w:spacing w:after="0"/>
        <w:jc w:val="center"/>
        <w:rPr>
          <w:b/>
          <w:sz w:val="24"/>
          <w:szCs w:val="24"/>
        </w:rPr>
      </w:pPr>
    </w:p>
    <w:p w:rsidR="007D18F5" w:rsidRPr="00994E7B" w:rsidRDefault="007D18F5" w:rsidP="007D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 határozat 1. melléklete szerint hagyja jóvá a </w:t>
      </w:r>
      <w:r w:rsidRPr="00DF3F6B">
        <w:rPr>
          <w:rFonts w:ascii="Times New Roman" w:hAnsi="Times New Roman" w:cs="Times New Roman"/>
          <w:sz w:val="24"/>
          <w:szCs w:val="24"/>
        </w:rPr>
        <w:t xml:space="preserve">Bátaszék és Környéke Önkormányzatainak Egészségügyi, Szociális és Gyermekjóléti Intézmény-fenntartó Társulása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94E7B">
        <w:rPr>
          <w:rFonts w:ascii="Times New Roman" w:hAnsi="Times New Roman" w:cs="Times New Roman"/>
          <w:sz w:val="24"/>
          <w:szCs w:val="24"/>
        </w:rPr>
        <w:t>. évi költségvetését.</w:t>
      </w:r>
    </w:p>
    <w:p w:rsidR="007D18F5" w:rsidRPr="00994E7B" w:rsidRDefault="007D18F5" w:rsidP="007D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5" w:rsidRPr="00994E7B" w:rsidRDefault="007D18F5" w:rsidP="007D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Határidő: azonnal</w:t>
      </w:r>
    </w:p>
    <w:p w:rsidR="007D18F5" w:rsidRPr="00994E7B" w:rsidRDefault="007D18F5" w:rsidP="007D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994E7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94E7B">
        <w:rPr>
          <w:rFonts w:ascii="Times New Roman" w:hAnsi="Times New Roman" w:cs="Times New Roman"/>
          <w:sz w:val="24"/>
          <w:szCs w:val="24"/>
        </w:rPr>
        <w:t xml:space="preserve"> Henrik polgármester </w:t>
      </w:r>
    </w:p>
    <w:p w:rsidR="007D18F5" w:rsidRPr="006F67CE" w:rsidRDefault="007D18F5" w:rsidP="007D18F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67CE">
        <w:rPr>
          <w:rFonts w:ascii="Times New Roman" w:hAnsi="Times New Roman" w:cs="Times New Roman"/>
          <w:sz w:val="24"/>
          <w:szCs w:val="24"/>
        </w:rPr>
        <w:t xml:space="preserve">Végrehajtásért felelős: </w:t>
      </w:r>
      <w:r>
        <w:rPr>
          <w:rFonts w:ascii="Times New Roman" w:hAnsi="Times New Roman" w:cs="Times New Roman"/>
          <w:sz w:val="24"/>
          <w:szCs w:val="24"/>
        </w:rPr>
        <w:t xml:space="preserve">dr. Puskásné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Szeghy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  <w:r w:rsidRPr="006F67CE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D18F5" w:rsidRPr="006F67CE" w:rsidRDefault="007D18F5" w:rsidP="007D18F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67CE">
        <w:rPr>
          <w:rFonts w:ascii="Times New Roman" w:hAnsi="Times New Roman" w:cs="Times New Roman"/>
          <w:sz w:val="24"/>
          <w:szCs w:val="24"/>
        </w:rPr>
        <w:t xml:space="preserve">Határozatot kapja: </w:t>
      </w:r>
      <w:r w:rsidRPr="00DF3F6B">
        <w:rPr>
          <w:rFonts w:ascii="Times New Roman" w:hAnsi="Times New Roman" w:cs="Times New Roman"/>
          <w:sz w:val="24"/>
          <w:szCs w:val="24"/>
        </w:rPr>
        <w:t>Bátaszék és Környéke Önkormányzatainak Egészségügyi, Szociális és Gyermekjóléti Intézmény-fenntartó Társulása</w:t>
      </w:r>
    </w:p>
    <w:p w:rsidR="00DA1DCC" w:rsidRDefault="00DA1DCC" w:rsidP="00DA1DCC">
      <w:pPr>
        <w:pStyle w:val="Szvegtrzs3"/>
        <w:spacing w:after="0"/>
        <w:jc w:val="both"/>
        <w:rPr>
          <w:sz w:val="24"/>
          <w:szCs w:val="24"/>
        </w:rPr>
      </w:pPr>
    </w:p>
    <w:p w:rsidR="007D18F5" w:rsidRDefault="007D18F5" w:rsidP="00DA1DCC">
      <w:pPr>
        <w:pStyle w:val="Szvegtrzs3"/>
        <w:spacing w:after="0"/>
        <w:jc w:val="both"/>
        <w:rPr>
          <w:sz w:val="24"/>
          <w:szCs w:val="24"/>
        </w:rPr>
      </w:pPr>
    </w:p>
    <w:p w:rsidR="007D18F5" w:rsidRDefault="007D18F5" w:rsidP="007D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5" w:rsidRPr="00994E7B" w:rsidRDefault="007D18F5" w:rsidP="007D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Mórágy, 2020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</w:t>
      </w:r>
      <w:r w:rsidRPr="00994E7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94E7B">
        <w:rPr>
          <w:rFonts w:ascii="Times New Roman" w:hAnsi="Times New Roman" w:cs="Times New Roman"/>
          <w:sz w:val="24"/>
          <w:szCs w:val="24"/>
        </w:rPr>
        <w:t>.</w:t>
      </w:r>
    </w:p>
    <w:p w:rsidR="007D18F5" w:rsidRPr="00994E7B" w:rsidRDefault="007D18F5" w:rsidP="007D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</w:p>
    <w:p w:rsidR="007D18F5" w:rsidRPr="00994E7B" w:rsidRDefault="007D18F5" w:rsidP="007D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5" w:rsidRPr="00994E7B" w:rsidRDefault="007D18F5" w:rsidP="007D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E7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94E7B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Pr="00994E7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8F5" w:rsidRPr="00994E7B" w:rsidRDefault="007D18F5" w:rsidP="007D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</w:r>
      <w:r w:rsidRPr="00994E7B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994E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7D18F5" w:rsidRPr="00DA1DCC" w:rsidRDefault="007D18F5" w:rsidP="00DA1DCC">
      <w:pPr>
        <w:pStyle w:val="Szvegtrzs3"/>
        <w:spacing w:after="0"/>
        <w:jc w:val="both"/>
        <w:rPr>
          <w:sz w:val="24"/>
          <w:szCs w:val="24"/>
        </w:rPr>
      </w:pPr>
    </w:p>
    <w:sectPr w:rsidR="007D18F5" w:rsidRPr="00DA1DCC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7D18F5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7D18F5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7D18F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7D18F5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7D18F5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C07A8A"/>
    <w:multiLevelType w:val="hybridMultilevel"/>
    <w:tmpl w:val="FD4A8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25369"/>
    <w:multiLevelType w:val="hybridMultilevel"/>
    <w:tmpl w:val="E59420FA"/>
    <w:lvl w:ilvl="0" w:tplc="67B649C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7" w:hanging="360"/>
      </w:pPr>
    </w:lvl>
    <w:lvl w:ilvl="2" w:tplc="040E001B" w:tentative="1">
      <w:start w:val="1"/>
      <w:numFmt w:val="lowerRoman"/>
      <w:lvlText w:val="%3."/>
      <w:lvlJc w:val="right"/>
      <w:pPr>
        <w:ind w:left="2567" w:hanging="180"/>
      </w:pPr>
    </w:lvl>
    <w:lvl w:ilvl="3" w:tplc="040E000F" w:tentative="1">
      <w:start w:val="1"/>
      <w:numFmt w:val="decimal"/>
      <w:lvlText w:val="%4."/>
      <w:lvlJc w:val="left"/>
      <w:pPr>
        <w:ind w:left="3287" w:hanging="360"/>
      </w:pPr>
    </w:lvl>
    <w:lvl w:ilvl="4" w:tplc="040E0019" w:tentative="1">
      <w:start w:val="1"/>
      <w:numFmt w:val="lowerLetter"/>
      <w:lvlText w:val="%5."/>
      <w:lvlJc w:val="left"/>
      <w:pPr>
        <w:ind w:left="4007" w:hanging="360"/>
      </w:pPr>
    </w:lvl>
    <w:lvl w:ilvl="5" w:tplc="040E001B" w:tentative="1">
      <w:start w:val="1"/>
      <w:numFmt w:val="lowerRoman"/>
      <w:lvlText w:val="%6."/>
      <w:lvlJc w:val="right"/>
      <w:pPr>
        <w:ind w:left="4727" w:hanging="180"/>
      </w:pPr>
    </w:lvl>
    <w:lvl w:ilvl="6" w:tplc="040E000F" w:tentative="1">
      <w:start w:val="1"/>
      <w:numFmt w:val="decimal"/>
      <w:lvlText w:val="%7."/>
      <w:lvlJc w:val="left"/>
      <w:pPr>
        <w:ind w:left="5447" w:hanging="360"/>
      </w:pPr>
    </w:lvl>
    <w:lvl w:ilvl="7" w:tplc="040E0019" w:tentative="1">
      <w:start w:val="1"/>
      <w:numFmt w:val="lowerLetter"/>
      <w:lvlText w:val="%8."/>
      <w:lvlJc w:val="left"/>
      <w:pPr>
        <w:ind w:left="6167" w:hanging="360"/>
      </w:pPr>
    </w:lvl>
    <w:lvl w:ilvl="8" w:tplc="040E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EB323C8"/>
    <w:multiLevelType w:val="hybridMultilevel"/>
    <w:tmpl w:val="FA84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507C770B"/>
    <w:multiLevelType w:val="hybridMultilevel"/>
    <w:tmpl w:val="5CCA20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E7B4C"/>
    <w:multiLevelType w:val="hybridMultilevel"/>
    <w:tmpl w:val="74DA6E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2"/>
  </w:num>
  <w:num w:numId="15">
    <w:abstractNumId w:val="13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1227E8"/>
    <w:rsid w:val="00132B50"/>
    <w:rsid w:val="00176983"/>
    <w:rsid w:val="00226161"/>
    <w:rsid w:val="00304EF1"/>
    <w:rsid w:val="0034577B"/>
    <w:rsid w:val="003C46A4"/>
    <w:rsid w:val="0041502E"/>
    <w:rsid w:val="005008FC"/>
    <w:rsid w:val="005E2BAB"/>
    <w:rsid w:val="00682CB0"/>
    <w:rsid w:val="006E5550"/>
    <w:rsid w:val="006F67CE"/>
    <w:rsid w:val="007D18F5"/>
    <w:rsid w:val="008376D5"/>
    <w:rsid w:val="00977D7A"/>
    <w:rsid w:val="00994E7B"/>
    <w:rsid w:val="009B1783"/>
    <w:rsid w:val="00AD3637"/>
    <w:rsid w:val="00B43AD1"/>
    <w:rsid w:val="00B653FD"/>
    <w:rsid w:val="00B72E9E"/>
    <w:rsid w:val="00BB71D4"/>
    <w:rsid w:val="00BE2ACC"/>
    <w:rsid w:val="00C20996"/>
    <w:rsid w:val="00CA6BCB"/>
    <w:rsid w:val="00CB1CAE"/>
    <w:rsid w:val="00CC6085"/>
    <w:rsid w:val="00D27E4C"/>
    <w:rsid w:val="00D623A4"/>
    <w:rsid w:val="00DA1DCC"/>
    <w:rsid w:val="00D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1">
    <w:name w:val="heading 1"/>
    <w:basedOn w:val="Norml"/>
    <w:next w:val="Norml"/>
    <w:link w:val="Cmsor1Char"/>
    <w:uiPriority w:val="9"/>
    <w:qFormat/>
    <w:rsid w:val="00DA1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1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uiPriority w:val="99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DA1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1D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ldalszm">
    <w:name w:val="page number"/>
    <w:basedOn w:val="Bekezdsalapbettpusa"/>
    <w:rsid w:val="00DA1DCC"/>
  </w:style>
  <w:style w:type="paragraph" w:styleId="Szvegtrzs3">
    <w:name w:val="Body Text 3"/>
    <w:basedOn w:val="Norml"/>
    <w:link w:val="Szvegtrzs3Char"/>
    <w:rsid w:val="00DA1DC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DA1D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ody">
    <w:name w:val="Body"/>
    <w:rsid w:val="00DA1DCC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A91E-6966-4F6D-862F-AEA8EFE9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1144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16</cp:revision>
  <cp:lastPrinted>2020-01-15T14:57:00Z</cp:lastPrinted>
  <dcterms:created xsi:type="dcterms:W3CDTF">2020-01-15T14:47:00Z</dcterms:created>
  <dcterms:modified xsi:type="dcterms:W3CDTF">2020-02-10T12:19:00Z</dcterms:modified>
</cp:coreProperties>
</file>