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D7" w:rsidRPr="00602670" w:rsidRDefault="00FE47D7" w:rsidP="00FE47D7">
      <w:pPr>
        <w:spacing w:after="0"/>
        <w:jc w:val="center"/>
        <w:outlineLvl w:val="0"/>
        <w:rPr>
          <w:rFonts w:ascii="Times New Roman" w:hAnsi="Times New Roman" w:cs="Times New Roman"/>
        </w:rPr>
      </w:pPr>
      <w:r>
        <w:rPr>
          <w:rFonts w:ascii="Times New Roman" w:hAnsi="Times New Roman" w:cs="Times New Roman"/>
          <w:b/>
          <w:bCs/>
          <w:sz w:val="24"/>
          <w:szCs w:val="24"/>
        </w:rPr>
        <w:t>Mórágy</w:t>
      </w:r>
      <w:r w:rsidRPr="00602670">
        <w:rPr>
          <w:rFonts w:ascii="Times New Roman" w:hAnsi="Times New Roman" w:cs="Times New Roman"/>
          <w:b/>
          <w:bCs/>
          <w:sz w:val="24"/>
          <w:szCs w:val="24"/>
        </w:rPr>
        <w:t xml:space="preserve"> Község Önkormányzata Képviselő-testületének</w:t>
      </w:r>
    </w:p>
    <w:p w:rsidR="00FE47D7" w:rsidRPr="00602670" w:rsidRDefault="00FE47D7" w:rsidP="00FE47D7">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2022</w:t>
      </w:r>
      <w:r w:rsidRPr="00602670">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
          <w:bCs/>
          <w:sz w:val="24"/>
          <w:szCs w:val="24"/>
        </w:rPr>
        <w:t>X.10.</w:t>
      </w:r>
      <w:r w:rsidRPr="00602670">
        <w:rPr>
          <w:rFonts w:ascii="Times New Roman" w:hAnsi="Times New Roman" w:cs="Times New Roman"/>
          <w:b/>
          <w:bCs/>
          <w:sz w:val="24"/>
          <w:szCs w:val="24"/>
        </w:rPr>
        <w:t>) önkormányzati rendelete</w:t>
      </w:r>
    </w:p>
    <w:p w:rsidR="00FE47D7" w:rsidRPr="00602670" w:rsidRDefault="00FE47D7" w:rsidP="00FE47D7">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Mórágy Község Önkormányzat 2022</w:t>
      </w:r>
      <w:r w:rsidRPr="00602670">
        <w:rPr>
          <w:rFonts w:ascii="Times New Roman" w:hAnsi="Times New Roman" w:cs="Times New Roman"/>
          <w:b/>
          <w:bCs/>
          <w:sz w:val="24"/>
          <w:szCs w:val="24"/>
        </w:rPr>
        <w:t>. évi költségvetéséről</w:t>
      </w:r>
      <w:r>
        <w:rPr>
          <w:rFonts w:ascii="Times New Roman" w:hAnsi="Times New Roman" w:cs="Times New Roman"/>
          <w:b/>
          <w:bCs/>
          <w:sz w:val="24"/>
          <w:szCs w:val="24"/>
        </w:rPr>
        <w:t xml:space="preserve"> szóló 1/2022. (II.24.)</w:t>
      </w:r>
      <w:r w:rsidRPr="00602670">
        <w:rPr>
          <w:rFonts w:ascii="Times New Roman" w:hAnsi="Times New Roman" w:cs="Times New Roman"/>
          <w:b/>
          <w:bCs/>
          <w:sz w:val="24"/>
          <w:szCs w:val="24"/>
        </w:rPr>
        <w:t xml:space="preserve"> önkormányzati rendelet módosításáról</w:t>
      </w:r>
    </w:p>
    <w:p w:rsidR="00FE47D7" w:rsidRDefault="00FE47D7" w:rsidP="00FE47D7">
      <w:pPr>
        <w:jc w:val="both"/>
      </w:pPr>
    </w:p>
    <w:p w:rsidR="00FE47D7" w:rsidRDefault="00FE47D7" w:rsidP="00FE47D7">
      <w:pPr>
        <w:jc w:val="both"/>
        <w:rPr>
          <w:rFonts w:ascii="Times New Roman" w:hAnsi="Times New Roman" w:cs="Times New Roman"/>
          <w:sz w:val="24"/>
          <w:szCs w:val="24"/>
        </w:rPr>
      </w:pPr>
      <w:r w:rsidRPr="00E00A58">
        <w:rPr>
          <w:rFonts w:ascii="Times New Roman" w:hAnsi="Times New Roman" w:cs="Times New Roman"/>
          <w:sz w:val="24"/>
          <w:szCs w:val="24"/>
        </w:rPr>
        <w:t>Mórágy Község Önkormányzata Képviselő-testületének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FE47D7" w:rsidRPr="00F65522" w:rsidRDefault="00FE47D7" w:rsidP="00FE47D7">
      <w:pPr>
        <w:jc w:val="both"/>
        <w:rPr>
          <w:rFonts w:ascii="Times New Roman" w:hAnsi="Times New Roman" w:cs="Times New Roman"/>
          <w:i/>
          <w:sz w:val="24"/>
          <w:szCs w:val="24"/>
        </w:rPr>
      </w:pPr>
      <w:r w:rsidRPr="00F65522">
        <w:rPr>
          <w:rFonts w:ascii="Times New Roman" w:hAnsi="Times New Roman" w:cs="Times New Roman"/>
          <w:b/>
          <w:i/>
          <w:sz w:val="24"/>
          <w:szCs w:val="24"/>
        </w:rPr>
        <w:t>1.§</w:t>
      </w:r>
      <w:r w:rsidRPr="00F65522">
        <w:rPr>
          <w:rFonts w:ascii="Times New Roman" w:hAnsi="Times New Roman" w:cs="Times New Roman"/>
          <w:i/>
          <w:sz w:val="24"/>
          <w:szCs w:val="24"/>
        </w:rPr>
        <w:t xml:space="preserve"> Mórágy Község Önkormányzati Képviselő-testületének 2022. évi költségvetéséről szóló 1/2022.(II.24.) önkormányzati rendelet (a továbbiakban: rendelet) 3. §. (1)-(4) bekezdése helyébe az alábbi rendelkezés lép:</w:t>
      </w:r>
    </w:p>
    <w:p w:rsidR="00FE47D7" w:rsidRPr="00E00A58" w:rsidRDefault="00FE47D7" w:rsidP="00FE47D7">
      <w:pPr>
        <w:jc w:val="both"/>
        <w:rPr>
          <w:rFonts w:ascii="Times New Roman" w:hAnsi="Times New Roman" w:cs="Times New Roman"/>
          <w:sz w:val="24"/>
          <w:szCs w:val="24"/>
        </w:rPr>
      </w:pPr>
      <w:r w:rsidRPr="00736928">
        <w:rPr>
          <w:rFonts w:ascii="Times New Roman" w:hAnsi="Times New Roman" w:cs="Times New Roman"/>
          <w:sz w:val="24"/>
          <w:szCs w:val="24"/>
        </w:rPr>
        <w:t>3.§</w:t>
      </w:r>
      <w:r w:rsidRPr="00E00A58">
        <w:rPr>
          <w:rFonts w:ascii="Times New Roman" w:hAnsi="Times New Roman" w:cs="Times New Roman"/>
          <w:sz w:val="24"/>
          <w:szCs w:val="24"/>
        </w:rPr>
        <w:t xml:space="preserve"> </w:t>
      </w:r>
      <w:r w:rsidRPr="00E00A58">
        <w:rPr>
          <w:rFonts w:ascii="Times New Roman" w:hAnsi="Times New Roman" w:cs="Times New Roman"/>
          <w:b/>
          <w:sz w:val="24"/>
          <w:szCs w:val="24"/>
        </w:rPr>
        <w:t>(</w:t>
      </w:r>
      <w:r w:rsidRPr="00736928">
        <w:rPr>
          <w:rFonts w:ascii="Times New Roman" w:hAnsi="Times New Roman" w:cs="Times New Roman"/>
          <w:sz w:val="24"/>
          <w:szCs w:val="24"/>
        </w:rPr>
        <w:t>1</w:t>
      </w:r>
      <w:r w:rsidRPr="00E00A58">
        <w:rPr>
          <w:rFonts w:ascii="Times New Roman" w:hAnsi="Times New Roman" w:cs="Times New Roman"/>
          <w:b/>
          <w:sz w:val="24"/>
          <w:szCs w:val="24"/>
        </w:rPr>
        <w:t>)</w:t>
      </w:r>
      <w:r w:rsidRPr="00E00A58">
        <w:rPr>
          <w:rFonts w:ascii="Times New Roman" w:hAnsi="Times New Roman" w:cs="Times New Roman"/>
          <w:sz w:val="24"/>
          <w:szCs w:val="24"/>
        </w:rPr>
        <w:t xml:space="preserve"> Mórágy Község Önkormányzat Képviselő-testülete a község 2022. évi költségvetésének előirányzatát, kiemelt előirányzatok szerinti bontásban az 1. számú melléklet szerint hagyja jóvá.</w:t>
      </w:r>
    </w:p>
    <w:p w:rsidR="00FE47D7" w:rsidRPr="00E00A58" w:rsidRDefault="00FE47D7" w:rsidP="00FE47D7">
      <w:pPr>
        <w:tabs>
          <w:tab w:val="right" w:pos="9356"/>
        </w:tabs>
        <w:jc w:val="both"/>
        <w:rPr>
          <w:rFonts w:ascii="Times New Roman" w:hAnsi="Times New Roman" w:cs="Times New Roman"/>
          <w:sz w:val="24"/>
          <w:szCs w:val="24"/>
        </w:rPr>
      </w:pPr>
      <w:r w:rsidRPr="00E00A58">
        <w:rPr>
          <w:rFonts w:ascii="Times New Roman" w:hAnsi="Times New Roman" w:cs="Times New Roman"/>
          <w:sz w:val="24"/>
          <w:szCs w:val="24"/>
        </w:rPr>
        <w:t>Költségvetésének előirányzatát az alábbi összegekben határozza meg:</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Összes bevételét</w:t>
      </w:r>
      <w:r w:rsidRPr="00E00A58">
        <w:rPr>
          <w:rFonts w:ascii="Times New Roman" w:hAnsi="Times New Roman" w:cs="Times New Roman"/>
          <w:sz w:val="24"/>
          <w:szCs w:val="24"/>
        </w:rPr>
        <w:tab/>
        <w:t>285.842.109,- Ft</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Összes kiadását</w:t>
      </w:r>
      <w:r w:rsidRPr="00E00A58">
        <w:rPr>
          <w:rFonts w:ascii="Times New Roman" w:hAnsi="Times New Roman" w:cs="Times New Roman"/>
          <w:sz w:val="24"/>
          <w:szCs w:val="24"/>
        </w:rPr>
        <w:tab/>
        <w:t>285.842.109,- Ft</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Költségvetési bevételi előirányzatát</w:t>
      </w:r>
      <w:r w:rsidRPr="00E00A58">
        <w:rPr>
          <w:rFonts w:ascii="Times New Roman" w:hAnsi="Times New Roman" w:cs="Times New Roman"/>
          <w:sz w:val="24"/>
          <w:szCs w:val="24"/>
        </w:rPr>
        <w:tab/>
        <w:t>181.364.043,- Ft</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 xml:space="preserve">Költségvetési kiadási előirányzatát </w:t>
      </w:r>
      <w:r w:rsidRPr="00E00A58">
        <w:rPr>
          <w:rFonts w:ascii="Times New Roman" w:hAnsi="Times New Roman" w:cs="Times New Roman"/>
          <w:sz w:val="24"/>
          <w:szCs w:val="24"/>
        </w:rPr>
        <w:tab/>
        <w:t>241.869.126,- Ft</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költségvetés hiánya</w:t>
      </w:r>
      <w:r w:rsidRPr="00E00A58">
        <w:rPr>
          <w:rFonts w:ascii="Times New Roman" w:hAnsi="Times New Roman" w:cs="Times New Roman"/>
          <w:sz w:val="24"/>
          <w:szCs w:val="24"/>
        </w:rPr>
        <w:tab/>
        <w:t>60.505.083,- Ft</w:t>
      </w:r>
    </w:p>
    <w:p w:rsidR="00FE47D7" w:rsidRPr="00E00A58" w:rsidRDefault="00FE47D7" w:rsidP="00FE47D7">
      <w:pPr>
        <w:tabs>
          <w:tab w:val="right" w:pos="9356"/>
        </w:tabs>
        <w:spacing w:after="0" w:line="240" w:lineRule="auto"/>
        <w:ind w:left="57" w:firstLine="510"/>
        <w:jc w:val="both"/>
        <w:rPr>
          <w:rFonts w:ascii="Times New Roman" w:hAnsi="Times New Roman" w:cs="Times New Roman"/>
          <w:sz w:val="24"/>
          <w:szCs w:val="24"/>
        </w:rPr>
      </w:pPr>
      <w:proofErr w:type="gramStart"/>
      <w:r w:rsidRPr="00E00A58">
        <w:rPr>
          <w:rFonts w:ascii="Times New Roman" w:hAnsi="Times New Roman" w:cs="Times New Roman"/>
          <w:sz w:val="24"/>
          <w:szCs w:val="24"/>
        </w:rPr>
        <w:t>ezen</w:t>
      </w:r>
      <w:proofErr w:type="gramEnd"/>
      <w:r w:rsidRPr="00E00A58">
        <w:rPr>
          <w:rFonts w:ascii="Times New Roman" w:hAnsi="Times New Roman" w:cs="Times New Roman"/>
          <w:sz w:val="24"/>
          <w:szCs w:val="24"/>
        </w:rPr>
        <w:t xml:space="preserve"> belül: </w:t>
      </w:r>
    </w:p>
    <w:p w:rsidR="00FE47D7" w:rsidRPr="00E00A58" w:rsidRDefault="00FE47D7" w:rsidP="00FE47D7">
      <w:pPr>
        <w:tabs>
          <w:tab w:val="left" w:pos="1134"/>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ea</w:t>
      </w:r>
      <w:proofErr w:type="spellEnd"/>
      <w:r w:rsidRPr="00E00A58">
        <w:rPr>
          <w:rFonts w:ascii="Times New Roman" w:hAnsi="Times New Roman" w:cs="Times New Roman"/>
          <w:sz w:val="24"/>
          <w:szCs w:val="24"/>
        </w:rPr>
        <w:t>) működési hiány</w:t>
      </w:r>
      <w:r w:rsidRPr="00E00A58">
        <w:rPr>
          <w:rFonts w:ascii="Times New Roman" w:hAnsi="Times New Roman" w:cs="Times New Roman"/>
          <w:sz w:val="24"/>
          <w:szCs w:val="24"/>
        </w:rPr>
        <w:tab/>
        <w:t>4.108.417,- Ft</w:t>
      </w:r>
    </w:p>
    <w:p w:rsidR="00FE47D7" w:rsidRPr="00E00A58" w:rsidRDefault="00FE47D7" w:rsidP="00FE47D7">
      <w:pPr>
        <w:tabs>
          <w:tab w:val="left" w:pos="1134"/>
          <w:tab w:val="right" w:pos="9356"/>
        </w:tabs>
        <w:spacing w:after="0" w:line="240" w:lineRule="auto"/>
        <w:ind w:left="1134"/>
        <w:jc w:val="both"/>
        <w:rPr>
          <w:rFonts w:ascii="Times New Roman" w:hAnsi="Times New Roman" w:cs="Times New Roman"/>
          <w:sz w:val="24"/>
          <w:szCs w:val="24"/>
        </w:rPr>
      </w:pPr>
      <w:proofErr w:type="gramStart"/>
      <w:r w:rsidRPr="00E00A58">
        <w:rPr>
          <w:rFonts w:ascii="Times New Roman" w:hAnsi="Times New Roman" w:cs="Times New Roman"/>
          <w:sz w:val="24"/>
          <w:szCs w:val="24"/>
        </w:rPr>
        <w:t>eb</w:t>
      </w:r>
      <w:proofErr w:type="gramEnd"/>
      <w:r w:rsidRPr="00E00A58">
        <w:rPr>
          <w:rFonts w:ascii="Times New Roman" w:hAnsi="Times New Roman" w:cs="Times New Roman"/>
          <w:sz w:val="24"/>
          <w:szCs w:val="24"/>
        </w:rPr>
        <w:t>) felhalmozási hiány</w:t>
      </w:r>
      <w:r w:rsidRPr="00E00A58">
        <w:rPr>
          <w:rFonts w:ascii="Times New Roman" w:hAnsi="Times New Roman" w:cs="Times New Roman"/>
          <w:sz w:val="24"/>
          <w:szCs w:val="24"/>
        </w:rPr>
        <w:tab/>
        <w:t>56.396.666,- Ft</w:t>
      </w: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költségvetés többlete</w:t>
      </w:r>
      <w:r w:rsidRPr="00E00A58">
        <w:rPr>
          <w:rFonts w:ascii="Times New Roman" w:hAnsi="Times New Roman" w:cs="Times New Roman"/>
          <w:sz w:val="24"/>
          <w:szCs w:val="24"/>
        </w:rPr>
        <w:tab/>
        <w:t>11.396.666,- Ft</w:t>
      </w:r>
    </w:p>
    <w:p w:rsidR="00FE47D7" w:rsidRPr="00E00A58" w:rsidRDefault="00FE47D7" w:rsidP="00FE47D7">
      <w:pPr>
        <w:tabs>
          <w:tab w:val="right" w:pos="9356"/>
        </w:tabs>
        <w:spacing w:after="0" w:line="240" w:lineRule="auto"/>
        <w:ind w:left="57" w:firstLine="510"/>
        <w:jc w:val="both"/>
        <w:rPr>
          <w:rFonts w:ascii="Times New Roman" w:hAnsi="Times New Roman" w:cs="Times New Roman"/>
          <w:sz w:val="24"/>
          <w:szCs w:val="24"/>
        </w:rPr>
      </w:pPr>
      <w:proofErr w:type="gramStart"/>
      <w:r w:rsidRPr="00E00A58">
        <w:rPr>
          <w:rFonts w:ascii="Times New Roman" w:hAnsi="Times New Roman" w:cs="Times New Roman"/>
          <w:sz w:val="24"/>
          <w:szCs w:val="24"/>
        </w:rPr>
        <w:t>ezen</w:t>
      </w:r>
      <w:proofErr w:type="gramEnd"/>
      <w:r w:rsidRPr="00E00A58">
        <w:rPr>
          <w:rFonts w:ascii="Times New Roman" w:hAnsi="Times New Roman" w:cs="Times New Roman"/>
          <w:sz w:val="24"/>
          <w:szCs w:val="24"/>
        </w:rPr>
        <w:t xml:space="preserve"> belül: </w:t>
      </w:r>
    </w:p>
    <w:p w:rsidR="00FE47D7" w:rsidRPr="00E00A58" w:rsidRDefault="00FE47D7" w:rsidP="00FE47D7">
      <w:pPr>
        <w:tabs>
          <w:tab w:val="right" w:pos="9356"/>
        </w:tabs>
        <w:spacing w:after="0" w:line="240" w:lineRule="auto"/>
        <w:ind w:left="1134"/>
        <w:jc w:val="both"/>
        <w:rPr>
          <w:rFonts w:ascii="Times New Roman" w:hAnsi="Times New Roman" w:cs="Times New Roman"/>
          <w:sz w:val="24"/>
          <w:szCs w:val="24"/>
        </w:rPr>
      </w:pPr>
      <w:proofErr w:type="gramStart"/>
      <w:r w:rsidRPr="00E00A58">
        <w:rPr>
          <w:rFonts w:ascii="Times New Roman" w:hAnsi="Times New Roman" w:cs="Times New Roman"/>
          <w:sz w:val="24"/>
          <w:szCs w:val="24"/>
        </w:rPr>
        <w:t>fa</w:t>
      </w:r>
      <w:proofErr w:type="gramEnd"/>
      <w:r w:rsidRPr="00E00A58">
        <w:rPr>
          <w:rFonts w:ascii="Times New Roman" w:hAnsi="Times New Roman" w:cs="Times New Roman"/>
          <w:sz w:val="24"/>
          <w:szCs w:val="24"/>
        </w:rPr>
        <w:t>) működési többlet</w:t>
      </w:r>
      <w:r w:rsidRPr="00E00A58">
        <w:rPr>
          <w:rFonts w:ascii="Times New Roman" w:hAnsi="Times New Roman" w:cs="Times New Roman"/>
          <w:sz w:val="24"/>
          <w:szCs w:val="24"/>
        </w:rPr>
        <w:tab/>
        <w:t>11.396.666,- Ft</w:t>
      </w:r>
    </w:p>
    <w:p w:rsidR="00FE47D7" w:rsidRPr="00E00A58" w:rsidRDefault="00FE47D7" w:rsidP="00FE47D7">
      <w:pPr>
        <w:tabs>
          <w:tab w:val="left" w:pos="1620"/>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fb</w:t>
      </w:r>
      <w:proofErr w:type="spellEnd"/>
      <w:r w:rsidRPr="00E00A58">
        <w:rPr>
          <w:rFonts w:ascii="Times New Roman" w:hAnsi="Times New Roman" w:cs="Times New Roman"/>
          <w:sz w:val="24"/>
          <w:szCs w:val="24"/>
        </w:rPr>
        <w:t>) felhalmozási többlet</w:t>
      </w:r>
      <w:r w:rsidRPr="00E00A58">
        <w:rPr>
          <w:rFonts w:ascii="Times New Roman" w:hAnsi="Times New Roman" w:cs="Times New Roman"/>
          <w:sz w:val="24"/>
          <w:szCs w:val="24"/>
        </w:rPr>
        <w:tab/>
        <w:t>0,- Ft</w:t>
      </w:r>
    </w:p>
    <w:p w:rsidR="00FE47D7" w:rsidRPr="00E00A58" w:rsidRDefault="00FE47D7" w:rsidP="00FE47D7">
      <w:pPr>
        <w:numPr>
          <w:ilvl w:val="0"/>
          <w:numId w:val="1"/>
        </w:numPr>
        <w:tabs>
          <w:tab w:val="right" w:pos="9356"/>
        </w:tabs>
        <w:spacing w:after="0" w:line="240" w:lineRule="auto"/>
        <w:rPr>
          <w:rFonts w:ascii="Times New Roman" w:hAnsi="Times New Roman" w:cs="Times New Roman"/>
          <w:sz w:val="24"/>
          <w:szCs w:val="24"/>
        </w:rPr>
      </w:pPr>
      <w:r w:rsidRPr="00E00A58">
        <w:rPr>
          <w:rFonts w:ascii="Times New Roman" w:hAnsi="Times New Roman" w:cs="Times New Roman"/>
          <w:sz w:val="24"/>
          <w:szCs w:val="24"/>
        </w:rPr>
        <w:t>A költségvetési hiány belső finanszírozására szolgáló finanszírozási műveletek bevétele</w:t>
      </w:r>
      <w:r w:rsidRPr="00E00A58">
        <w:rPr>
          <w:rFonts w:ascii="Times New Roman" w:hAnsi="Times New Roman" w:cs="Times New Roman"/>
          <w:sz w:val="24"/>
          <w:szCs w:val="24"/>
        </w:rPr>
        <w:tab/>
        <w:t xml:space="preserve"> 104.478.066,- Ft</w:t>
      </w:r>
    </w:p>
    <w:p w:rsidR="00FE47D7" w:rsidRPr="00E00A58" w:rsidRDefault="00FE47D7" w:rsidP="00FE47D7">
      <w:pPr>
        <w:tabs>
          <w:tab w:val="right" w:pos="9356"/>
        </w:tabs>
        <w:spacing w:after="0" w:line="240" w:lineRule="auto"/>
        <w:ind w:left="57" w:firstLine="510"/>
        <w:jc w:val="both"/>
        <w:rPr>
          <w:rFonts w:ascii="Times New Roman" w:hAnsi="Times New Roman" w:cs="Times New Roman"/>
          <w:sz w:val="24"/>
          <w:szCs w:val="24"/>
        </w:rPr>
      </w:pPr>
      <w:proofErr w:type="gramStart"/>
      <w:r w:rsidRPr="00E00A58">
        <w:rPr>
          <w:rFonts w:ascii="Times New Roman" w:hAnsi="Times New Roman" w:cs="Times New Roman"/>
          <w:sz w:val="24"/>
          <w:szCs w:val="24"/>
        </w:rPr>
        <w:t>ezen</w:t>
      </w:r>
      <w:proofErr w:type="gramEnd"/>
      <w:r w:rsidRPr="00E00A58">
        <w:rPr>
          <w:rFonts w:ascii="Times New Roman" w:hAnsi="Times New Roman" w:cs="Times New Roman"/>
          <w:sz w:val="24"/>
          <w:szCs w:val="24"/>
        </w:rPr>
        <w:t xml:space="preserve"> belül: </w:t>
      </w:r>
    </w:p>
    <w:p w:rsidR="00FE47D7" w:rsidRPr="00E00A58" w:rsidRDefault="00FE47D7" w:rsidP="00FE47D7">
      <w:pPr>
        <w:tabs>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ga</w:t>
      </w:r>
      <w:proofErr w:type="spellEnd"/>
      <w:r w:rsidRPr="00E00A58">
        <w:rPr>
          <w:rFonts w:ascii="Times New Roman" w:hAnsi="Times New Roman" w:cs="Times New Roman"/>
          <w:sz w:val="24"/>
          <w:szCs w:val="24"/>
        </w:rPr>
        <w:t>) működési célú maradványát</w:t>
      </w:r>
      <w:r w:rsidRPr="00E00A58">
        <w:rPr>
          <w:rFonts w:ascii="Times New Roman" w:hAnsi="Times New Roman" w:cs="Times New Roman"/>
          <w:sz w:val="24"/>
          <w:szCs w:val="24"/>
        </w:rPr>
        <w:tab/>
        <w:t>18.014.400,- Ft</w:t>
      </w:r>
    </w:p>
    <w:p w:rsidR="00FE47D7" w:rsidRPr="00E00A58" w:rsidRDefault="00FE47D7" w:rsidP="00FE47D7">
      <w:pPr>
        <w:tabs>
          <w:tab w:val="left" w:pos="1620"/>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gb</w:t>
      </w:r>
      <w:proofErr w:type="spellEnd"/>
      <w:r w:rsidRPr="00E00A58">
        <w:rPr>
          <w:rFonts w:ascii="Times New Roman" w:hAnsi="Times New Roman" w:cs="Times New Roman"/>
          <w:sz w:val="24"/>
          <w:szCs w:val="24"/>
        </w:rPr>
        <w:t>) felhalmozási célú maradványát</w:t>
      </w:r>
      <w:r w:rsidRPr="00E00A58">
        <w:rPr>
          <w:rFonts w:ascii="Times New Roman" w:hAnsi="Times New Roman" w:cs="Times New Roman"/>
          <w:sz w:val="24"/>
          <w:szCs w:val="24"/>
        </w:rPr>
        <w:tab/>
        <w:t>45.000.000,- Ft</w:t>
      </w:r>
    </w:p>
    <w:p w:rsidR="00FE47D7" w:rsidRPr="00E00A58" w:rsidRDefault="00FE47D7" w:rsidP="00FE47D7">
      <w:pPr>
        <w:tabs>
          <w:tab w:val="left" w:pos="1620"/>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gc</w:t>
      </w:r>
      <w:proofErr w:type="spellEnd"/>
      <w:r w:rsidRPr="00E00A58">
        <w:rPr>
          <w:rFonts w:ascii="Times New Roman" w:hAnsi="Times New Roman" w:cs="Times New Roman"/>
          <w:sz w:val="24"/>
          <w:szCs w:val="24"/>
        </w:rPr>
        <w:t xml:space="preserve">) </w:t>
      </w:r>
      <w:proofErr w:type="spellStart"/>
      <w:r w:rsidRPr="00E00A58">
        <w:rPr>
          <w:rFonts w:ascii="Times New Roman" w:hAnsi="Times New Roman" w:cs="Times New Roman"/>
          <w:sz w:val="24"/>
          <w:szCs w:val="24"/>
        </w:rPr>
        <w:t>állaháztartáson</w:t>
      </w:r>
      <w:proofErr w:type="spellEnd"/>
      <w:r w:rsidRPr="00E00A58">
        <w:rPr>
          <w:rFonts w:ascii="Times New Roman" w:hAnsi="Times New Roman" w:cs="Times New Roman"/>
          <w:sz w:val="24"/>
          <w:szCs w:val="24"/>
        </w:rPr>
        <w:t xml:space="preserve"> belüli megelőlegezések </w:t>
      </w:r>
      <w:r w:rsidRPr="00E00A58">
        <w:rPr>
          <w:rFonts w:ascii="Times New Roman" w:hAnsi="Times New Roman" w:cs="Times New Roman"/>
          <w:sz w:val="24"/>
          <w:szCs w:val="24"/>
        </w:rPr>
        <w:tab/>
        <w:t>250.990,- Ft</w:t>
      </w:r>
    </w:p>
    <w:p w:rsidR="00FE47D7" w:rsidRPr="00E00A58" w:rsidRDefault="00FE47D7" w:rsidP="00FE47D7">
      <w:pPr>
        <w:tabs>
          <w:tab w:val="left" w:pos="1620"/>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gd</w:t>
      </w:r>
      <w:proofErr w:type="spellEnd"/>
      <w:r w:rsidRPr="00E00A58">
        <w:rPr>
          <w:rFonts w:ascii="Times New Roman" w:hAnsi="Times New Roman" w:cs="Times New Roman"/>
          <w:sz w:val="24"/>
          <w:szCs w:val="24"/>
        </w:rPr>
        <w:t>) központi, irányító szervi támogatás</w:t>
      </w:r>
      <w:r w:rsidRPr="00E00A58">
        <w:rPr>
          <w:rFonts w:ascii="Times New Roman" w:hAnsi="Times New Roman" w:cs="Times New Roman"/>
          <w:sz w:val="24"/>
          <w:szCs w:val="24"/>
        </w:rPr>
        <w:tab/>
        <w:t>41.212.676,- Ft</w:t>
      </w:r>
    </w:p>
    <w:p w:rsidR="00FE47D7" w:rsidRPr="00E00A58" w:rsidRDefault="00FE47D7" w:rsidP="00FE47D7">
      <w:pPr>
        <w:tabs>
          <w:tab w:val="left" w:pos="1620"/>
          <w:tab w:val="right" w:pos="9356"/>
        </w:tabs>
        <w:spacing w:after="0" w:line="240" w:lineRule="auto"/>
        <w:ind w:left="1134"/>
        <w:jc w:val="both"/>
        <w:rPr>
          <w:rFonts w:ascii="Times New Roman" w:hAnsi="Times New Roman" w:cs="Times New Roman"/>
          <w:sz w:val="24"/>
          <w:szCs w:val="24"/>
        </w:rPr>
      </w:pPr>
    </w:p>
    <w:p w:rsidR="00FE47D7" w:rsidRPr="00E00A58" w:rsidRDefault="00FE47D7" w:rsidP="00FE47D7">
      <w:pPr>
        <w:numPr>
          <w:ilvl w:val="0"/>
          <w:numId w:val="1"/>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Finanszírozási kiadását</w:t>
      </w:r>
      <w:r w:rsidRPr="00E00A58">
        <w:rPr>
          <w:rFonts w:ascii="Times New Roman" w:hAnsi="Times New Roman" w:cs="Times New Roman"/>
          <w:sz w:val="24"/>
          <w:szCs w:val="24"/>
        </w:rPr>
        <w:tab/>
        <w:t>43.972.983,- Ft</w:t>
      </w:r>
    </w:p>
    <w:p w:rsidR="00FE47D7" w:rsidRPr="00E00A58" w:rsidRDefault="00FE47D7" w:rsidP="00FE47D7">
      <w:pPr>
        <w:tabs>
          <w:tab w:val="right" w:pos="9356"/>
        </w:tabs>
        <w:spacing w:after="0" w:line="240" w:lineRule="auto"/>
        <w:ind w:left="57" w:firstLine="510"/>
        <w:jc w:val="both"/>
        <w:rPr>
          <w:rFonts w:ascii="Times New Roman" w:hAnsi="Times New Roman" w:cs="Times New Roman"/>
          <w:sz w:val="24"/>
          <w:szCs w:val="24"/>
        </w:rPr>
      </w:pPr>
      <w:proofErr w:type="gramStart"/>
      <w:r w:rsidRPr="00E00A58">
        <w:rPr>
          <w:rFonts w:ascii="Times New Roman" w:hAnsi="Times New Roman" w:cs="Times New Roman"/>
          <w:sz w:val="24"/>
          <w:szCs w:val="24"/>
        </w:rPr>
        <w:t>ezen</w:t>
      </w:r>
      <w:proofErr w:type="gramEnd"/>
      <w:r w:rsidRPr="00E00A58">
        <w:rPr>
          <w:rFonts w:ascii="Times New Roman" w:hAnsi="Times New Roman" w:cs="Times New Roman"/>
          <w:sz w:val="24"/>
          <w:szCs w:val="24"/>
        </w:rPr>
        <w:t xml:space="preserve"> belül: </w:t>
      </w:r>
    </w:p>
    <w:p w:rsidR="00FE47D7" w:rsidRPr="00E00A58" w:rsidRDefault="00FE47D7" w:rsidP="00FE47D7">
      <w:pPr>
        <w:tabs>
          <w:tab w:val="right" w:pos="9356"/>
        </w:tabs>
        <w:spacing w:after="0" w:line="240" w:lineRule="auto"/>
        <w:ind w:left="1134"/>
        <w:jc w:val="both"/>
        <w:rPr>
          <w:rFonts w:ascii="Times New Roman" w:hAnsi="Times New Roman" w:cs="Times New Roman"/>
          <w:sz w:val="24"/>
          <w:szCs w:val="24"/>
        </w:rPr>
      </w:pPr>
      <w:proofErr w:type="gramStart"/>
      <w:r w:rsidRPr="00E00A58">
        <w:rPr>
          <w:rFonts w:ascii="Times New Roman" w:hAnsi="Times New Roman" w:cs="Times New Roman"/>
          <w:sz w:val="24"/>
          <w:szCs w:val="24"/>
        </w:rPr>
        <w:t>ha</w:t>
      </w:r>
      <w:proofErr w:type="gramEnd"/>
      <w:r w:rsidRPr="00E00A58">
        <w:rPr>
          <w:rFonts w:ascii="Times New Roman" w:hAnsi="Times New Roman" w:cs="Times New Roman"/>
          <w:sz w:val="24"/>
          <w:szCs w:val="24"/>
        </w:rPr>
        <w:t xml:space="preserve">) hosszú lejáratú hitel törlesztését </w:t>
      </w:r>
      <w:r w:rsidRPr="00E00A58">
        <w:rPr>
          <w:rFonts w:ascii="Times New Roman" w:hAnsi="Times New Roman" w:cs="Times New Roman"/>
          <w:sz w:val="24"/>
          <w:szCs w:val="24"/>
        </w:rPr>
        <w:tab/>
        <w:t>0,- Ft</w:t>
      </w:r>
    </w:p>
    <w:p w:rsidR="00FE47D7" w:rsidRPr="00E00A58" w:rsidRDefault="00FE47D7" w:rsidP="00FE47D7">
      <w:pPr>
        <w:tabs>
          <w:tab w:val="right" w:pos="9356"/>
        </w:tabs>
        <w:spacing w:after="0" w:line="240" w:lineRule="auto"/>
        <w:ind w:left="1134"/>
        <w:jc w:val="both"/>
        <w:rPr>
          <w:rFonts w:ascii="Times New Roman" w:hAnsi="Times New Roman" w:cs="Times New Roman"/>
          <w:sz w:val="24"/>
          <w:szCs w:val="24"/>
        </w:rPr>
      </w:pPr>
      <w:proofErr w:type="spellStart"/>
      <w:r w:rsidRPr="00E00A58">
        <w:rPr>
          <w:rFonts w:ascii="Times New Roman" w:hAnsi="Times New Roman" w:cs="Times New Roman"/>
          <w:sz w:val="24"/>
          <w:szCs w:val="24"/>
        </w:rPr>
        <w:t>hb</w:t>
      </w:r>
      <w:proofErr w:type="spellEnd"/>
      <w:r w:rsidRPr="00E00A58">
        <w:rPr>
          <w:rFonts w:ascii="Times New Roman" w:hAnsi="Times New Roman" w:cs="Times New Roman"/>
          <w:sz w:val="24"/>
          <w:szCs w:val="24"/>
        </w:rPr>
        <w:t>) likvid hitel törlesztését</w:t>
      </w:r>
      <w:r w:rsidRPr="00E00A58">
        <w:rPr>
          <w:rFonts w:ascii="Times New Roman" w:hAnsi="Times New Roman" w:cs="Times New Roman"/>
          <w:sz w:val="24"/>
          <w:szCs w:val="24"/>
        </w:rPr>
        <w:tab/>
        <w:t>0,- Ft</w:t>
      </w:r>
    </w:p>
    <w:p w:rsidR="00FE47D7" w:rsidRDefault="00FE47D7" w:rsidP="00FE47D7">
      <w:pPr>
        <w:tabs>
          <w:tab w:val="right" w:pos="9356"/>
        </w:tabs>
        <w:spacing w:after="0" w:line="240" w:lineRule="auto"/>
        <w:ind w:left="1134"/>
        <w:jc w:val="both"/>
        <w:rPr>
          <w:rFonts w:ascii="Times New Roman" w:hAnsi="Times New Roman" w:cs="Times New Roman"/>
        </w:rPr>
      </w:pPr>
      <w:proofErr w:type="spellStart"/>
      <w:r>
        <w:rPr>
          <w:rFonts w:ascii="Times New Roman" w:hAnsi="Times New Roman" w:cs="Times New Roman"/>
        </w:rPr>
        <w:t>h</w:t>
      </w:r>
      <w:r w:rsidRPr="00602670">
        <w:rPr>
          <w:rFonts w:ascii="Times New Roman" w:hAnsi="Times New Roman" w:cs="Times New Roman"/>
        </w:rPr>
        <w:t>c</w:t>
      </w:r>
      <w:proofErr w:type="spellEnd"/>
      <w:r w:rsidRPr="00602670">
        <w:rPr>
          <w:rFonts w:ascii="Times New Roman" w:hAnsi="Times New Roman" w:cs="Times New Roman"/>
        </w:rPr>
        <w:t>) Államháztartáson belüli m</w:t>
      </w:r>
      <w:r>
        <w:rPr>
          <w:rFonts w:ascii="Times New Roman" w:hAnsi="Times New Roman" w:cs="Times New Roman"/>
        </w:rPr>
        <w:t>egelőlegezések visszafizetése</w:t>
      </w:r>
      <w:r>
        <w:rPr>
          <w:rFonts w:ascii="Times New Roman" w:hAnsi="Times New Roman" w:cs="Times New Roman"/>
        </w:rPr>
        <w:tab/>
        <w:t>2.760.307</w:t>
      </w:r>
      <w:r w:rsidRPr="00602670">
        <w:rPr>
          <w:rFonts w:ascii="Times New Roman" w:hAnsi="Times New Roman" w:cs="Times New Roman"/>
        </w:rPr>
        <w:t>,- Ft</w:t>
      </w:r>
    </w:p>
    <w:p w:rsidR="00FE47D7" w:rsidRDefault="00FE47D7" w:rsidP="00FE47D7">
      <w:pPr>
        <w:tabs>
          <w:tab w:val="right" w:pos="9356"/>
        </w:tabs>
        <w:spacing w:after="0" w:line="240" w:lineRule="auto"/>
        <w:ind w:left="1134"/>
        <w:jc w:val="both"/>
        <w:rPr>
          <w:rFonts w:ascii="Times New Roman" w:hAnsi="Times New Roman" w:cs="Times New Roman"/>
        </w:rPr>
      </w:pPr>
      <w:proofErr w:type="spellStart"/>
      <w:r>
        <w:rPr>
          <w:rFonts w:ascii="Times New Roman" w:hAnsi="Times New Roman" w:cs="Times New Roman"/>
        </w:rPr>
        <w:t>hd</w:t>
      </w:r>
      <w:proofErr w:type="spellEnd"/>
      <w:r>
        <w:rPr>
          <w:rFonts w:ascii="Times New Roman" w:hAnsi="Times New Roman" w:cs="Times New Roman"/>
        </w:rPr>
        <w:t>) Központi irányító szervi támogatás</w:t>
      </w:r>
      <w:r>
        <w:rPr>
          <w:rFonts w:ascii="Times New Roman" w:hAnsi="Times New Roman" w:cs="Times New Roman"/>
        </w:rPr>
        <w:tab/>
        <w:t>41.212.676,- Ft</w:t>
      </w:r>
    </w:p>
    <w:p w:rsidR="00FE47D7" w:rsidRDefault="00FE47D7" w:rsidP="00FE47D7">
      <w:pPr>
        <w:tabs>
          <w:tab w:val="right" w:pos="9356"/>
        </w:tabs>
        <w:spacing w:after="0" w:line="240" w:lineRule="auto"/>
        <w:jc w:val="both"/>
        <w:rPr>
          <w:rFonts w:ascii="Times New Roman" w:hAnsi="Times New Roman" w:cs="Times New Roman"/>
        </w:rPr>
      </w:pPr>
    </w:p>
    <w:p w:rsidR="00FE47D7" w:rsidRPr="00E00A58" w:rsidRDefault="00FE47D7" w:rsidP="00FE47D7">
      <w:pPr>
        <w:tabs>
          <w:tab w:val="right" w:pos="9356"/>
        </w:tabs>
        <w:spacing w:after="0" w:line="240" w:lineRule="auto"/>
        <w:ind w:left="1134"/>
        <w:jc w:val="both"/>
        <w:rPr>
          <w:rFonts w:ascii="Times New Roman" w:hAnsi="Times New Roman" w:cs="Times New Roman"/>
          <w:sz w:val="24"/>
          <w:szCs w:val="24"/>
        </w:rPr>
      </w:pPr>
    </w:p>
    <w:p w:rsidR="00FE47D7" w:rsidRDefault="00FE47D7" w:rsidP="00FE47D7">
      <w:pPr>
        <w:jc w:val="both"/>
        <w:rPr>
          <w:rFonts w:ascii="Times New Roman" w:hAnsi="Times New Roman" w:cs="Times New Roman"/>
          <w:sz w:val="24"/>
          <w:szCs w:val="24"/>
        </w:rPr>
      </w:pPr>
      <w:r w:rsidRPr="00E00A58">
        <w:rPr>
          <w:rFonts w:ascii="Times New Roman" w:hAnsi="Times New Roman" w:cs="Times New Roman"/>
          <w:b/>
          <w:sz w:val="24"/>
          <w:szCs w:val="24"/>
        </w:rPr>
        <w:lastRenderedPageBreak/>
        <w:t>(2)</w:t>
      </w:r>
      <w:r w:rsidRPr="00E00A58">
        <w:rPr>
          <w:rFonts w:ascii="Times New Roman" w:hAnsi="Times New Roman" w:cs="Times New Roman"/>
          <w:sz w:val="24"/>
          <w:szCs w:val="24"/>
        </w:rPr>
        <w:t xml:space="preserve"> </w:t>
      </w:r>
      <w:r w:rsidRPr="00AC4D56">
        <w:rPr>
          <w:rFonts w:ascii="Times New Roman" w:hAnsi="Times New Roman" w:cs="Times New Roman"/>
          <w:sz w:val="24"/>
          <w:szCs w:val="24"/>
        </w:rPr>
        <w:t>Mórágy Község Önkormányzata működési bevételeit és kiadásait a 2. melléklet szerint</w:t>
      </w:r>
      <w:r w:rsidRPr="00EC6BF6">
        <w:t xml:space="preserve"> </w:t>
      </w:r>
    </w:p>
    <w:p w:rsidR="00FE47D7" w:rsidRPr="00E00A58" w:rsidRDefault="00FE47D7" w:rsidP="00FE47D7">
      <w:pPr>
        <w:numPr>
          <w:ilvl w:val="0"/>
          <w:numId w:val="2"/>
        </w:numPr>
        <w:tabs>
          <w:tab w:val="right" w:pos="-7200"/>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Tárgyévi költségvetési bevételek:</w:t>
      </w:r>
      <w:r w:rsidRPr="00E00A58">
        <w:rPr>
          <w:rFonts w:ascii="Times New Roman" w:hAnsi="Times New Roman" w:cs="Times New Roman"/>
          <w:sz w:val="24"/>
          <w:szCs w:val="24"/>
        </w:rPr>
        <w:tab/>
        <w:t>240.842.109,- Ft-ban</w:t>
      </w:r>
    </w:p>
    <w:p w:rsidR="00FE47D7" w:rsidRPr="00E00A58" w:rsidRDefault="00FE47D7" w:rsidP="00FE47D7">
      <w:pPr>
        <w:numPr>
          <w:ilvl w:val="0"/>
          <w:numId w:val="2"/>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Tárgyévi költségvetési kiadások:</w:t>
      </w:r>
      <w:r w:rsidRPr="00E00A58">
        <w:rPr>
          <w:rFonts w:ascii="Times New Roman" w:hAnsi="Times New Roman" w:cs="Times New Roman"/>
          <w:sz w:val="24"/>
          <w:szCs w:val="24"/>
        </w:rPr>
        <w:tab/>
        <w:t>229.445.443,- Ft-ban</w:t>
      </w:r>
    </w:p>
    <w:p w:rsidR="00FE47D7" w:rsidRPr="00E00A58" w:rsidRDefault="00FE47D7" w:rsidP="00FE47D7">
      <w:pPr>
        <w:numPr>
          <w:ilvl w:val="0"/>
          <w:numId w:val="2"/>
        </w:numPr>
        <w:tabs>
          <w:tab w:val="right" w:pos="-7200"/>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Költségvetési hiányát:</w:t>
      </w:r>
      <w:r w:rsidRPr="00E00A58">
        <w:rPr>
          <w:rFonts w:ascii="Times New Roman" w:hAnsi="Times New Roman" w:cs="Times New Roman"/>
          <w:sz w:val="24"/>
          <w:szCs w:val="24"/>
        </w:rPr>
        <w:tab/>
        <w:t>0,- Ft-ban</w:t>
      </w:r>
    </w:p>
    <w:p w:rsidR="00FE47D7" w:rsidRPr="00E00A58" w:rsidRDefault="00FE47D7" w:rsidP="00FE47D7">
      <w:pPr>
        <w:numPr>
          <w:ilvl w:val="0"/>
          <w:numId w:val="2"/>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belső finanszírozására szolgáló előző évek maradványát</w:t>
      </w:r>
      <w:r w:rsidRPr="00E00A58">
        <w:rPr>
          <w:rFonts w:ascii="Times New Roman" w:hAnsi="Times New Roman" w:cs="Times New Roman"/>
          <w:sz w:val="24"/>
          <w:szCs w:val="24"/>
        </w:rPr>
        <w:tab/>
        <w:t xml:space="preserve"> 18.014.400,- Ft-ban </w:t>
      </w:r>
    </w:p>
    <w:p w:rsidR="00FE47D7" w:rsidRPr="00E00A58" w:rsidRDefault="00FE47D7" w:rsidP="00FE47D7">
      <w:pPr>
        <w:numPr>
          <w:ilvl w:val="0"/>
          <w:numId w:val="2"/>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Belső finanszírozás egyéb bevételét</w:t>
      </w:r>
      <w:r w:rsidRPr="00E00A58">
        <w:rPr>
          <w:rFonts w:ascii="Times New Roman" w:hAnsi="Times New Roman" w:cs="Times New Roman"/>
          <w:sz w:val="24"/>
          <w:szCs w:val="24"/>
        </w:rPr>
        <w:tab/>
        <w:t>41.463.666,- Ft-ban</w:t>
      </w:r>
    </w:p>
    <w:p w:rsidR="00FE47D7" w:rsidRPr="00E00A58" w:rsidRDefault="00FE47D7" w:rsidP="00FE47D7">
      <w:pPr>
        <w:numPr>
          <w:ilvl w:val="0"/>
          <w:numId w:val="2"/>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finanszírozási műveletek kiadását</w:t>
      </w:r>
      <w:r w:rsidRPr="00E00A58">
        <w:rPr>
          <w:rFonts w:ascii="Times New Roman" w:hAnsi="Times New Roman" w:cs="Times New Roman"/>
          <w:sz w:val="24"/>
          <w:szCs w:val="24"/>
        </w:rPr>
        <w:tab/>
        <w:t>41.212.676,- Ft-ban</w:t>
      </w:r>
    </w:p>
    <w:p w:rsidR="00FE47D7" w:rsidRPr="00E00A58" w:rsidRDefault="00FE47D7" w:rsidP="00FE47D7">
      <w:pPr>
        <w:tabs>
          <w:tab w:val="right" w:pos="9356"/>
        </w:tabs>
        <w:ind w:left="113"/>
        <w:jc w:val="both"/>
        <w:rPr>
          <w:rFonts w:ascii="Times New Roman" w:hAnsi="Times New Roman" w:cs="Times New Roman"/>
          <w:sz w:val="24"/>
          <w:szCs w:val="24"/>
        </w:rPr>
      </w:pPr>
      <w:proofErr w:type="gramStart"/>
      <w:r w:rsidRPr="00E00A58">
        <w:rPr>
          <w:rFonts w:ascii="Times New Roman" w:hAnsi="Times New Roman" w:cs="Times New Roman"/>
          <w:sz w:val="24"/>
          <w:szCs w:val="24"/>
        </w:rPr>
        <w:t>hagyja</w:t>
      </w:r>
      <w:proofErr w:type="gramEnd"/>
      <w:r w:rsidRPr="00E00A58">
        <w:rPr>
          <w:rFonts w:ascii="Times New Roman" w:hAnsi="Times New Roman" w:cs="Times New Roman"/>
          <w:sz w:val="24"/>
          <w:szCs w:val="24"/>
        </w:rPr>
        <w:t xml:space="preserve"> jóvá.</w:t>
      </w:r>
    </w:p>
    <w:p w:rsidR="00FE47D7" w:rsidRPr="00AC4D56" w:rsidRDefault="00FE47D7" w:rsidP="00FE47D7">
      <w:pPr>
        <w:tabs>
          <w:tab w:val="right" w:pos="7920"/>
        </w:tabs>
        <w:jc w:val="both"/>
        <w:rPr>
          <w:rFonts w:ascii="Times New Roman" w:hAnsi="Times New Roman" w:cs="Times New Roman"/>
          <w:sz w:val="24"/>
          <w:szCs w:val="24"/>
        </w:rPr>
      </w:pPr>
      <w:r w:rsidRPr="00E00A58">
        <w:rPr>
          <w:rFonts w:ascii="Times New Roman" w:hAnsi="Times New Roman" w:cs="Times New Roman"/>
          <w:b/>
          <w:sz w:val="24"/>
          <w:szCs w:val="24"/>
        </w:rPr>
        <w:t>(3)</w:t>
      </w:r>
      <w:r w:rsidRPr="00E00A58">
        <w:rPr>
          <w:rFonts w:ascii="Times New Roman" w:hAnsi="Times New Roman" w:cs="Times New Roman"/>
          <w:sz w:val="24"/>
          <w:szCs w:val="24"/>
        </w:rPr>
        <w:t xml:space="preserve"> </w:t>
      </w:r>
      <w:r w:rsidRPr="00AC4D56">
        <w:rPr>
          <w:rFonts w:ascii="Times New Roman" w:hAnsi="Times New Roman" w:cs="Times New Roman"/>
          <w:sz w:val="24"/>
          <w:szCs w:val="24"/>
        </w:rPr>
        <w:t xml:space="preserve">Mórágy Község Önkormányzata működési bevételeit és kiadásait a 2. melléklet szerint </w:t>
      </w:r>
    </w:p>
    <w:p w:rsidR="00FE47D7" w:rsidRPr="00E00A58" w:rsidRDefault="00FE47D7" w:rsidP="00FE47D7">
      <w:pPr>
        <w:numPr>
          <w:ilvl w:val="0"/>
          <w:numId w:val="3"/>
        </w:numPr>
        <w:tabs>
          <w:tab w:val="right" w:pos="-7200"/>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Tárgyévi költségvetési bevételek</w:t>
      </w:r>
      <w:r w:rsidRPr="00E00A58">
        <w:rPr>
          <w:rFonts w:ascii="Times New Roman" w:hAnsi="Times New Roman" w:cs="Times New Roman"/>
          <w:sz w:val="24"/>
          <w:szCs w:val="24"/>
        </w:rPr>
        <w:tab/>
        <w:t>0,- Ft-ban</w:t>
      </w:r>
    </w:p>
    <w:p w:rsidR="00FE47D7" w:rsidRPr="00E00A58" w:rsidRDefault="00FE47D7" w:rsidP="00FE47D7">
      <w:pPr>
        <w:numPr>
          <w:ilvl w:val="0"/>
          <w:numId w:val="3"/>
        </w:numPr>
        <w:tabs>
          <w:tab w:val="right" w:pos="-7380"/>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Tárgyévi költségvetési kiadások:</w:t>
      </w:r>
      <w:r w:rsidRPr="00E00A58">
        <w:rPr>
          <w:rFonts w:ascii="Times New Roman" w:hAnsi="Times New Roman" w:cs="Times New Roman"/>
          <w:sz w:val="24"/>
          <w:szCs w:val="24"/>
        </w:rPr>
        <w:tab/>
        <w:t>56.396.666,- Ft-ban</w:t>
      </w:r>
    </w:p>
    <w:p w:rsidR="00FE47D7" w:rsidRPr="00E00A58" w:rsidRDefault="00FE47D7" w:rsidP="00FE47D7">
      <w:pPr>
        <w:numPr>
          <w:ilvl w:val="0"/>
          <w:numId w:val="3"/>
        </w:numPr>
        <w:tabs>
          <w:tab w:val="right" w:pos="-7200"/>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 xml:space="preserve">Költségvetési hiány </w:t>
      </w:r>
      <w:r w:rsidRPr="00E00A58">
        <w:rPr>
          <w:rFonts w:ascii="Times New Roman" w:hAnsi="Times New Roman" w:cs="Times New Roman"/>
          <w:sz w:val="24"/>
          <w:szCs w:val="24"/>
        </w:rPr>
        <w:tab/>
        <w:t>11.396.666,- Ft-ban</w:t>
      </w:r>
    </w:p>
    <w:p w:rsidR="00FE47D7" w:rsidRPr="00E00A58" w:rsidRDefault="00FE47D7" w:rsidP="00FE47D7">
      <w:pPr>
        <w:numPr>
          <w:ilvl w:val="0"/>
          <w:numId w:val="3"/>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belső finanszírozására szolgáló előző évek maradványát</w:t>
      </w:r>
      <w:r w:rsidRPr="00E00A58">
        <w:rPr>
          <w:rFonts w:ascii="Times New Roman" w:hAnsi="Times New Roman" w:cs="Times New Roman"/>
          <w:sz w:val="24"/>
          <w:szCs w:val="24"/>
        </w:rPr>
        <w:tab/>
        <w:t>45.000.000,- Ft-ban</w:t>
      </w:r>
    </w:p>
    <w:p w:rsidR="00FE47D7" w:rsidRPr="00E00A58" w:rsidRDefault="00FE47D7" w:rsidP="00FE47D7">
      <w:pPr>
        <w:numPr>
          <w:ilvl w:val="0"/>
          <w:numId w:val="3"/>
        </w:numPr>
        <w:tabs>
          <w:tab w:val="right" w:pos="9356"/>
        </w:tabs>
        <w:spacing w:after="0" w:line="240" w:lineRule="auto"/>
        <w:jc w:val="both"/>
        <w:rPr>
          <w:rFonts w:ascii="Times New Roman" w:hAnsi="Times New Roman" w:cs="Times New Roman"/>
          <w:sz w:val="24"/>
          <w:szCs w:val="24"/>
        </w:rPr>
      </w:pPr>
      <w:r w:rsidRPr="00E00A58">
        <w:rPr>
          <w:rFonts w:ascii="Times New Roman" w:hAnsi="Times New Roman" w:cs="Times New Roman"/>
          <w:sz w:val="24"/>
          <w:szCs w:val="24"/>
        </w:rPr>
        <w:t>A finanszírozási műveletek kiadásait</w:t>
      </w:r>
      <w:r w:rsidRPr="00E00A58">
        <w:rPr>
          <w:rFonts w:ascii="Times New Roman" w:hAnsi="Times New Roman" w:cs="Times New Roman"/>
          <w:sz w:val="24"/>
          <w:szCs w:val="24"/>
        </w:rPr>
        <w:tab/>
        <w:t>0,</w:t>
      </w:r>
      <w:proofErr w:type="spellStart"/>
      <w:r w:rsidRPr="00E00A58">
        <w:rPr>
          <w:rFonts w:ascii="Times New Roman" w:hAnsi="Times New Roman" w:cs="Times New Roman"/>
          <w:sz w:val="24"/>
          <w:szCs w:val="24"/>
        </w:rPr>
        <w:t>-Ft-ban</w:t>
      </w:r>
      <w:proofErr w:type="spellEnd"/>
      <w:r w:rsidRPr="00E00A58">
        <w:rPr>
          <w:rFonts w:ascii="Times New Roman" w:hAnsi="Times New Roman" w:cs="Times New Roman"/>
          <w:sz w:val="24"/>
          <w:szCs w:val="24"/>
        </w:rPr>
        <w:t xml:space="preserve"> </w:t>
      </w:r>
    </w:p>
    <w:p w:rsidR="00FE47D7" w:rsidRPr="00E00A58" w:rsidRDefault="00FE47D7" w:rsidP="00FE47D7">
      <w:pPr>
        <w:tabs>
          <w:tab w:val="right" w:pos="9356"/>
        </w:tabs>
        <w:ind w:left="113"/>
        <w:jc w:val="both"/>
        <w:rPr>
          <w:rFonts w:ascii="Times New Roman" w:hAnsi="Times New Roman" w:cs="Times New Roman"/>
          <w:sz w:val="24"/>
          <w:szCs w:val="24"/>
        </w:rPr>
      </w:pPr>
      <w:proofErr w:type="gramStart"/>
      <w:r w:rsidRPr="00E00A58">
        <w:rPr>
          <w:rFonts w:ascii="Times New Roman" w:hAnsi="Times New Roman" w:cs="Times New Roman"/>
          <w:sz w:val="24"/>
          <w:szCs w:val="24"/>
        </w:rPr>
        <w:t>hagyja</w:t>
      </w:r>
      <w:proofErr w:type="gramEnd"/>
      <w:r w:rsidRPr="00E00A58">
        <w:rPr>
          <w:rFonts w:ascii="Times New Roman" w:hAnsi="Times New Roman" w:cs="Times New Roman"/>
          <w:sz w:val="24"/>
          <w:szCs w:val="24"/>
        </w:rPr>
        <w:t xml:space="preserve"> jóvá.</w:t>
      </w:r>
    </w:p>
    <w:p w:rsidR="00FE47D7" w:rsidRPr="00E00A58" w:rsidRDefault="00FE47D7" w:rsidP="00FE47D7">
      <w:pPr>
        <w:jc w:val="both"/>
        <w:rPr>
          <w:rFonts w:ascii="Times New Roman" w:hAnsi="Times New Roman" w:cs="Times New Roman"/>
          <w:sz w:val="24"/>
          <w:szCs w:val="24"/>
        </w:rPr>
      </w:pPr>
      <w:r w:rsidRPr="00E00A58">
        <w:rPr>
          <w:rFonts w:ascii="Times New Roman" w:hAnsi="Times New Roman" w:cs="Times New Roman"/>
          <w:sz w:val="24"/>
          <w:szCs w:val="24"/>
        </w:rPr>
        <w:t xml:space="preserve"> </w:t>
      </w:r>
      <w:r w:rsidRPr="00E00A58">
        <w:rPr>
          <w:rFonts w:ascii="Times New Roman" w:hAnsi="Times New Roman" w:cs="Times New Roman"/>
          <w:b/>
          <w:sz w:val="24"/>
          <w:szCs w:val="24"/>
        </w:rPr>
        <w:t>(4)</w:t>
      </w:r>
      <w:r w:rsidRPr="00E00A58">
        <w:rPr>
          <w:rFonts w:ascii="Times New Roman" w:hAnsi="Times New Roman" w:cs="Times New Roman"/>
          <w:sz w:val="24"/>
          <w:szCs w:val="24"/>
        </w:rPr>
        <w:t xml:space="preserve"> </w:t>
      </w:r>
      <w:r w:rsidRPr="00AC4D56">
        <w:rPr>
          <w:rFonts w:ascii="Times New Roman" w:hAnsi="Times New Roman" w:cs="Times New Roman"/>
          <w:sz w:val="24"/>
          <w:szCs w:val="24"/>
        </w:rPr>
        <w:t>Az Áht. 23. § (2) bekezdésében meghatározott előirányzat csoportokat, valamint a 6. § (2)-(3) bekezdésében foglalt kiemelt előirányzatokat az alábbi összegekben állapítja meg</w:t>
      </w:r>
      <w:r w:rsidRPr="00E00A58">
        <w:rPr>
          <w:rFonts w:ascii="Times New Roman" w:hAnsi="Times New Roman" w:cs="Times New Roman"/>
          <w:sz w:val="24"/>
          <w:szCs w:val="24"/>
        </w:rPr>
        <w:t>:</w:t>
      </w:r>
      <w:r w:rsidRPr="00EC6BF6">
        <w:t xml:space="preserve">         </w:t>
      </w:r>
    </w:p>
    <w:p w:rsidR="00FE47D7" w:rsidRPr="00E00A58" w:rsidRDefault="00FE47D7" w:rsidP="00FE47D7">
      <w:pPr>
        <w:pStyle w:val="Listaszerbekezds"/>
        <w:widowControl/>
        <w:numPr>
          <w:ilvl w:val="0"/>
          <w:numId w:val="4"/>
        </w:numPr>
        <w:tabs>
          <w:tab w:val="right" w:pos="9356"/>
        </w:tabs>
        <w:suppressAutoHyphens w:val="0"/>
        <w:spacing w:line="20" w:lineRule="atLeast"/>
        <w:ind w:left="284" w:hanging="284"/>
        <w:jc w:val="both"/>
      </w:pPr>
      <w:r w:rsidRPr="00E00A58">
        <w:t>Működési bevételek</w:t>
      </w:r>
      <w:r w:rsidRPr="00E00A58">
        <w:tab/>
        <w:t>181.364.043,- Ft</w:t>
      </w:r>
    </w:p>
    <w:p w:rsidR="00FE47D7" w:rsidRPr="00E00A58" w:rsidRDefault="00FE47D7" w:rsidP="00FE47D7">
      <w:pPr>
        <w:tabs>
          <w:tab w:val="right" w:pos="9356"/>
        </w:tabs>
        <w:spacing w:after="0" w:line="20" w:lineRule="atLeast"/>
        <w:ind w:firstLine="284"/>
        <w:jc w:val="both"/>
        <w:rPr>
          <w:rFonts w:ascii="Times New Roman" w:hAnsi="Times New Roman" w:cs="Times New Roman"/>
          <w:sz w:val="24"/>
          <w:szCs w:val="24"/>
        </w:rPr>
      </w:pPr>
      <w:proofErr w:type="spellStart"/>
      <w:r w:rsidRPr="00E00A58">
        <w:rPr>
          <w:rFonts w:ascii="Times New Roman" w:hAnsi="Times New Roman" w:cs="Times New Roman"/>
          <w:sz w:val="24"/>
          <w:szCs w:val="24"/>
        </w:rPr>
        <w:t>aa</w:t>
      </w:r>
      <w:proofErr w:type="spellEnd"/>
      <w:r w:rsidRPr="00E00A58">
        <w:rPr>
          <w:rFonts w:ascii="Times New Roman" w:hAnsi="Times New Roman" w:cs="Times New Roman"/>
          <w:sz w:val="24"/>
          <w:szCs w:val="24"/>
        </w:rPr>
        <w:t>) Önkormányzatok működési támogatása</w:t>
      </w:r>
      <w:r w:rsidRPr="00E00A58">
        <w:rPr>
          <w:rFonts w:ascii="Times New Roman" w:hAnsi="Times New Roman" w:cs="Times New Roman"/>
          <w:sz w:val="24"/>
          <w:szCs w:val="24"/>
        </w:rPr>
        <w:tab/>
        <w:t>69.389.979,- Ft</w:t>
      </w:r>
    </w:p>
    <w:p w:rsidR="00FE47D7" w:rsidRPr="00E00A58" w:rsidRDefault="00FE47D7" w:rsidP="00FE47D7">
      <w:pPr>
        <w:tabs>
          <w:tab w:val="right" w:pos="9356"/>
        </w:tabs>
        <w:spacing w:after="0" w:line="20" w:lineRule="atLeast"/>
        <w:ind w:left="624" w:hanging="340"/>
        <w:jc w:val="both"/>
        <w:rPr>
          <w:rFonts w:ascii="Times New Roman" w:hAnsi="Times New Roman" w:cs="Times New Roman"/>
          <w:sz w:val="24"/>
          <w:szCs w:val="24"/>
        </w:rPr>
      </w:pPr>
      <w:proofErr w:type="gramStart"/>
      <w:r w:rsidRPr="00E00A58">
        <w:rPr>
          <w:rFonts w:ascii="Times New Roman" w:hAnsi="Times New Roman" w:cs="Times New Roman"/>
          <w:sz w:val="24"/>
          <w:szCs w:val="24"/>
        </w:rPr>
        <w:t>ab</w:t>
      </w:r>
      <w:proofErr w:type="gramEnd"/>
      <w:r w:rsidRPr="00E00A58">
        <w:rPr>
          <w:rFonts w:ascii="Times New Roman" w:hAnsi="Times New Roman" w:cs="Times New Roman"/>
          <w:sz w:val="24"/>
          <w:szCs w:val="24"/>
        </w:rPr>
        <w:t xml:space="preserve">) Működési célú tám. </w:t>
      </w:r>
      <w:proofErr w:type="spellStart"/>
      <w:r w:rsidRPr="00E00A58">
        <w:rPr>
          <w:rFonts w:ascii="Times New Roman" w:hAnsi="Times New Roman" w:cs="Times New Roman"/>
          <w:sz w:val="24"/>
          <w:szCs w:val="24"/>
        </w:rPr>
        <w:t>Áh-on</w:t>
      </w:r>
      <w:proofErr w:type="spellEnd"/>
      <w:r w:rsidRPr="00E00A58">
        <w:rPr>
          <w:rFonts w:ascii="Times New Roman" w:hAnsi="Times New Roman" w:cs="Times New Roman"/>
          <w:sz w:val="24"/>
          <w:szCs w:val="24"/>
        </w:rPr>
        <w:t xml:space="preserve"> belülről</w:t>
      </w:r>
      <w:r w:rsidRPr="00E00A58">
        <w:rPr>
          <w:rFonts w:ascii="Times New Roman" w:hAnsi="Times New Roman" w:cs="Times New Roman"/>
          <w:sz w:val="24"/>
          <w:szCs w:val="24"/>
        </w:rPr>
        <w:tab/>
        <w:t>89.444.000,- Ft</w:t>
      </w:r>
    </w:p>
    <w:p w:rsidR="00FE47D7" w:rsidRPr="00E00A58" w:rsidRDefault="00FE47D7" w:rsidP="00FE47D7">
      <w:pPr>
        <w:tabs>
          <w:tab w:val="right" w:pos="-7200"/>
          <w:tab w:val="right" w:pos="9356"/>
        </w:tabs>
        <w:spacing w:after="0" w:line="20" w:lineRule="atLeast"/>
        <w:ind w:left="624" w:hanging="340"/>
        <w:jc w:val="both"/>
        <w:rPr>
          <w:rFonts w:ascii="Times New Roman" w:hAnsi="Times New Roman" w:cs="Times New Roman"/>
          <w:sz w:val="24"/>
          <w:szCs w:val="24"/>
        </w:rPr>
      </w:pPr>
      <w:proofErr w:type="spellStart"/>
      <w:r w:rsidRPr="00E00A58">
        <w:rPr>
          <w:rFonts w:ascii="Times New Roman" w:hAnsi="Times New Roman" w:cs="Times New Roman"/>
          <w:sz w:val="24"/>
          <w:szCs w:val="24"/>
        </w:rPr>
        <w:t>ac</w:t>
      </w:r>
      <w:proofErr w:type="spellEnd"/>
      <w:r w:rsidRPr="00E00A58">
        <w:rPr>
          <w:rFonts w:ascii="Times New Roman" w:hAnsi="Times New Roman" w:cs="Times New Roman"/>
          <w:sz w:val="24"/>
          <w:szCs w:val="24"/>
        </w:rPr>
        <w:t xml:space="preserve">) Közhatalmi bevételek </w:t>
      </w:r>
      <w:r w:rsidRPr="00E00A58">
        <w:rPr>
          <w:rFonts w:ascii="Times New Roman" w:hAnsi="Times New Roman" w:cs="Times New Roman"/>
          <w:sz w:val="24"/>
          <w:szCs w:val="24"/>
        </w:rPr>
        <w:tab/>
        <w:t>6.670.000,- Ft</w:t>
      </w:r>
    </w:p>
    <w:p w:rsidR="00FE47D7" w:rsidRPr="00E00A58" w:rsidRDefault="00FE47D7" w:rsidP="00FE47D7">
      <w:pPr>
        <w:tabs>
          <w:tab w:val="right" w:pos="-7200"/>
          <w:tab w:val="right" w:pos="9356"/>
        </w:tabs>
        <w:spacing w:after="0" w:line="20" w:lineRule="atLeast"/>
        <w:ind w:left="624" w:hanging="340"/>
        <w:jc w:val="both"/>
        <w:rPr>
          <w:rFonts w:ascii="Times New Roman" w:hAnsi="Times New Roman" w:cs="Times New Roman"/>
          <w:sz w:val="24"/>
          <w:szCs w:val="24"/>
        </w:rPr>
      </w:pPr>
      <w:proofErr w:type="gramStart"/>
      <w:r w:rsidRPr="00E00A58">
        <w:rPr>
          <w:rFonts w:ascii="Times New Roman" w:hAnsi="Times New Roman" w:cs="Times New Roman"/>
          <w:sz w:val="24"/>
          <w:szCs w:val="24"/>
        </w:rPr>
        <w:t>ad</w:t>
      </w:r>
      <w:proofErr w:type="gramEnd"/>
      <w:r w:rsidRPr="00E00A58">
        <w:rPr>
          <w:rFonts w:ascii="Times New Roman" w:hAnsi="Times New Roman" w:cs="Times New Roman"/>
          <w:sz w:val="24"/>
          <w:szCs w:val="24"/>
        </w:rPr>
        <w:t>) Működési bevételek</w:t>
      </w:r>
      <w:r w:rsidRPr="00E00A58">
        <w:rPr>
          <w:rFonts w:ascii="Times New Roman" w:hAnsi="Times New Roman" w:cs="Times New Roman"/>
          <w:sz w:val="24"/>
          <w:szCs w:val="24"/>
        </w:rPr>
        <w:tab/>
        <w:t>15.860.064,- Ft</w:t>
      </w:r>
    </w:p>
    <w:p w:rsidR="00FE47D7" w:rsidRPr="00E00A58" w:rsidRDefault="00FE47D7" w:rsidP="00FE47D7">
      <w:pPr>
        <w:tabs>
          <w:tab w:val="right" w:pos="-7200"/>
          <w:tab w:val="right" w:pos="9356"/>
        </w:tabs>
        <w:spacing w:after="0" w:line="20" w:lineRule="atLeast"/>
        <w:ind w:left="624" w:hanging="340"/>
        <w:jc w:val="both"/>
        <w:rPr>
          <w:rFonts w:ascii="Times New Roman" w:hAnsi="Times New Roman" w:cs="Times New Roman"/>
          <w:sz w:val="24"/>
          <w:szCs w:val="24"/>
        </w:rPr>
      </w:pPr>
      <w:proofErr w:type="spellStart"/>
      <w:r w:rsidRPr="00E00A58">
        <w:rPr>
          <w:rFonts w:ascii="Times New Roman" w:hAnsi="Times New Roman" w:cs="Times New Roman"/>
          <w:sz w:val="24"/>
          <w:szCs w:val="24"/>
        </w:rPr>
        <w:t>ae</w:t>
      </w:r>
      <w:proofErr w:type="spellEnd"/>
      <w:r w:rsidRPr="00E00A58">
        <w:rPr>
          <w:rFonts w:ascii="Times New Roman" w:hAnsi="Times New Roman" w:cs="Times New Roman"/>
          <w:sz w:val="24"/>
          <w:szCs w:val="24"/>
        </w:rPr>
        <w:t xml:space="preserve">) Működési célú átvett pénzeszközök </w:t>
      </w:r>
      <w:r w:rsidRPr="00E00A58">
        <w:rPr>
          <w:rFonts w:ascii="Times New Roman" w:hAnsi="Times New Roman" w:cs="Times New Roman"/>
          <w:sz w:val="24"/>
          <w:szCs w:val="24"/>
        </w:rPr>
        <w:tab/>
        <w:t>0,- Ft</w:t>
      </w:r>
    </w:p>
    <w:p w:rsidR="00FE47D7" w:rsidRPr="00E00A58" w:rsidRDefault="00FE47D7" w:rsidP="00FE47D7">
      <w:pPr>
        <w:tabs>
          <w:tab w:val="right" w:pos="9356"/>
        </w:tabs>
        <w:spacing w:after="0" w:line="20" w:lineRule="atLeast"/>
        <w:ind w:left="113"/>
        <w:jc w:val="both"/>
        <w:rPr>
          <w:rFonts w:ascii="Times New Roman" w:hAnsi="Times New Roman" w:cs="Times New Roman"/>
          <w:sz w:val="24"/>
          <w:szCs w:val="24"/>
        </w:rPr>
      </w:pPr>
    </w:p>
    <w:p w:rsidR="00FE47D7" w:rsidRPr="00E00A58" w:rsidRDefault="00FE47D7" w:rsidP="00FE47D7">
      <w:pPr>
        <w:pStyle w:val="Listaszerbekezds"/>
        <w:widowControl/>
        <w:tabs>
          <w:tab w:val="right" w:pos="9356"/>
        </w:tabs>
        <w:suppressAutoHyphens w:val="0"/>
        <w:spacing w:line="20" w:lineRule="atLeast"/>
        <w:ind w:left="284"/>
        <w:jc w:val="both"/>
      </w:pPr>
      <w:r>
        <w:t>Mű</w:t>
      </w:r>
      <w:r w:rsidRPr="00E00A58">
        <w:t>ködési célú finanszírozási bevételek</w:t>
      </w:r>
      <w:r w:rsidRPr="00E00A58">
        <w:tab/>
        <w:t>250.990,- Ft</w:t>
      </w:r>
    </w:p>
    <w:p w:rsidR="00FE47D7" w:rsidRPr="00E00A58" w:rsidRDefault="00FE47D7" w:rsidP="00FE47D7">
      <w:pPr>
        <w:tabs>
          <w:tab w:val="right" w:pos="9356"/>
        </w:tabs>
        <w:spacing w:after="0" w:line="20" w:lineRule="atLeast"/>
        <w:ind w:firstLine="284"/>
        <w:jc w:val="both"/>
        <w:rPr>
          <w:rFonts w:ascii="Times New Roman" w:hAnsi="Times New Roman" w:cs="Times New Roman"/>
          <w:sz w:val="24"/>
          <w:szCs w:val="24"/>
        </w:rPr>
      </w:pPr>
      <w:r w:rsidRPr="00E00A58">
        <w:rPr>
          <w:rFonts w:ascii="Times New Roman" w:hAnsi="Times New Roman" w:cs="Times New Roman"/>
          <w:sz w:val="24"/>
          <w:szCs w:val="24"/>
        </w:rPr>
        <w:t>Államháztartáson belüli megelőlegezés</w:t>
      </w:r>
      <w:r w:rsidRPr="00E00A58">
        <w:rPr>
          <w:rFonts w:ascii="Times New Roman" w:hAnsi="Times New Roman" w:cs="Times New Roman"/>
          <w:sz w:val="24"/>
          <w:szCs w:val="24"/>
        </w:rPr>
        <w:tab/>
        <w:t>250.990,- Ft</w:t>
      </w:r>
    </w:p>
    <w:p w:rsidR="00FE47D7" w:rsidRPr="00E00A58" w:rsidRDefault="00FE47D7" w:rsidP="00FE47D7">
      <w:pPr>
        <w:tabs>
          <w:tab w:val="right" w:pos="-7200"/>
          <w:tab w:val="right" w:pos="9356"/>
        </w:tabs>
        <w:spacing w:after="0" w:line="20" w:lineRule="atLeast"/>
        <w:jc w:val="both"/>
        <w:rPr>
          <w:rFonts w:ascii="Times New Roman" w:hAnsi="Times New Roman" w:cs="Times New Roman"/>
          <w:sz w:val="24"/>
          <w:szCs w:val="24"/>
        </w:rPr>
      </w:pPr>
    </w:p>
    <w:p w:rsidR="00FE47D7" w:rsidRPr="00E00A58" w:rsidRDefault="00FE47D7" w:rsidP="00FE47D7">
      <w:pPr>
        <w:pStyle w:val="Listaszerbekezds"/>
        <w:widowControl/>
        <w:numPr>
          <w:ilvl w:val="0"/>
          <w:numId w:val="4"/>
        </w:numPr>
        <w:tabs>
          <w:tab w:val="right" w:pos="9356"/>
        </w:tabs>
        <w:ind w:left="284" w:hanging="284"/>
        <w:jc w:val="both"/>
      </w:pPr>
      <w:r w:rsidRPr="00E00A58">
        <w:t>Felhalmozási bevételek</w:t>
      </w:r>
      <w:r w:rsidRPr="00E00A58">
        <w:tab/>
        <w:t>0,- Ft</w:t>
      </w:r>
    </w:p>
    <w:p w:rsidR="00FE47D7" w:rsidRPr="00E00A58" w:rsidRDefault="00FE47D7" w:rsidP="00FE47D7">
      <w:pPr>
        <w:tabs>
          <w:tab w:val="right" w:pos="9356"/>
        </w:tab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E00A58">
        <w:rPr>
          <w:rFonts w:ascii="Times New Roman" w:hAnsi="Times New Roman" w:cs="Times New Roman"/>
          <w:sz w:val="24"/>
          <w:szCs w:val="24"/>
        </w:rPr>
        <w:t>a</w:t>
      </w:r>
      <w:proofErr w:type="spellEnd"/>
      <w:r w:rsidRPr="00E00A58">
        <w:rPr>
          <w:rFonts w:ascii="Times New Roman" w:hAnsi="Times New Roman" w:cs="Times New Roman"/>
          <w:sz w:val="24"/>
          <w:szCs w:val="24"/>
        </w:rPr>
        <w:t xml:space="preserve">) Felhalmozási tám. </w:t>
      </w:r>
      <w:proofErr w:type="spellStart"/>
      <w:r w:rsidRPr="00E00A58">
        <w:rPr>
          <w:rFonts w:ascii="Times New Roman" w:hAnsi="Times New Roman" w:cs="Times New Roman"/>
          <w:sz w:val="24"/>
          <w:szCs w:val="24"/>
        </w:rPr>
        <w:t>Áh-on</w:t>
      </w:r>
      <w:proofErr w:type="spellEnd"/>
      <w:r w:rsidRPr="00E00A58">
        <w:rPr>
          <w:rFonts w:ascii="Times New Roman" w:hAnsi="Times New Roman" w:cs="Times New Roman"/>
          <w:sz w:val="24"/>
          <w:szCs w:val="24"/>
        </w:rPr>
        <w:t xml:space="preserve"> belülről</w:t>
      </w:r>
      <w:r w:rsidRPr="00E00A58">
        <w:rPr>
          <w:rFonts w:ascii="Times New Roman" w:hAnsi="Times New Roman" w:cs="Times New Roman"/>
          <w:sz w:val="24"/>
          <w:szCs w:val="24"/>
        </w:rPr>
        <w:tab/>
        <w:t>0,- Ft</w:t>
      </w:r>
    </w:p>
    <w:p w:rsidR="00FE47D7" w:rsidRPr="00E00A58" w:rsidRDefault="00FE47D7" w:rsidP="00FE47D7">
      <w:pPr>
        <w:tabs>
          <w:tab w:val="right" w:pos="9356"/>
        </w:tab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E00A58">
        <w:rPr>
          <w:rFonts w:ascii="Times New Roman" w:hAnsi="Times New Roman" w:cs="Times New Roman"/>
          <w:sz w:val="24"/>
          <w:szCs w:val="24"/>
        </w:rPr>
        <w:t>b</w:t>
      </w:r>
      <w:proofErr w:type="spellEnd"/>
      <w:r w:rsidRPr="00E00A58">
        <w:rPr>
          <w:rFonts w:ascii="Times New Roman" w:hAnsi="Times New Roman" w:cs="Times New Roman"/>
          <w:sz w:val="24"/>
          <w:szCs w:val="24"/>
        </w:rPr>
        <w:t>) Felhalmozási bevételek</w:t>
      </w:r>
      <w:r w:rsidRPr="00E00A58">
        <w:rPr>
          <w:rFonts w:ascii="Times New Roman" w:hAnsi="Times New Roman" w:cs="Times New Roman"/>
          <w:sz w:val="24"/>
          <w:szCs w:val="24"/>
        </w:rPr>
        <w:tab/>
        <w:t>0,- Ft</w:t>
      </w:r>
    </w:p>
    <w:p w:rsidR="00FE47D7" w:rsidRPr="00E00A58" w:rsidRDefault="00FE47D7" w:rsidP="00FE47D7">
      <w:pPr>
        <w:tabs>
          <w:tab w:val="right" w:pos="9356"/>
        </w:tab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E00A58">
        <w:rPr>
          <w:rFonts w:ascii="Times New Roman" w:hAnsi="Times New Roman" w:cs="Times New Roman"/>
          <w:sz w:val="24"/>
          <w:szCs w:val="24"/>
        </w:rPr>
        <w:t>c</w:t>
      </w:r>
      <w:proofErr w:type="spellEnd"/>
      <w:r w:rsidRPr="00E00A58">
        <w:rPr>
          <w:rFonts w:ascii="Times New Roman" w:hAnsi="Times New Roman" w:cs="Times New Roman"/>
          <w:sz w:val="24"/>
          <w:szCs w:val="24"/>
        </w:rPr>
        <w:t>) Felhalmozási célú átvett pénzeszközök</w:t>
      </w:r>
      <w:r w:rsidRPr="00E00A58">
        <w:rPr>
          <w:rFonts w:ascii="Times New Roman" w:hAnsi="Times New Roman" w:cs="Times New Roman"/>
          <w:sz w:val="24"/>
          <w:szCs w:val="24"/>
        </w:rPr>
        <w:tab/>
        <w:t>0,- Ft</w:t>
      </w:r>
    </w:p>
    <w:p w:rsidR="00FE47D7" w:rsidRPr="00E00A58" w:rsidRDefault="00FE47D7" w:rsidP="00FE47D7">
      <w:pPr>
        <w:spacing w:after="0" w:line="240" w:lineRule="auto"/>
        <w:ind w:firstLine="709"/>
        <w:jc w:val="both"/>
        <w:rPr>
          <w:rFonts w:ascii="Times New Roman" w:hAnsi="Times New Roman" w:cs="Times New Roman"/>
          <w:sz w:val="24"/>
          <w:szCs w:val="24"/>
        </w:rPr>
      </w:pPr>
    </w:p>
    <w:p w:rsidR="00FE47D7" w:rsidRPr="00E00A58" w:rsidRDefault="00FE47D7" w:rsidP="00FE47D7">
      <w:pPr>
        <w:pStyle w:val="Listaszerbekezds"/>
        <w:numPr>
          <w:ilvl w:val="0"/>
          <w:numId w:val="4"/>
        </w:numPr>
        <w:tabs>
          <w:tab w:val="right" w:pos="-7380"/>
          <w:tab w:val="right" w:pos="9356"/>
        </w:tabs>
        <w:jc w:val="both"/>
      </w:pPr>
      <w:r w:rsidRPr="00E00A58">
        <w:t xml:space="preserve">Működési költségvetési kiadások </w:t>
      </w:r>
      <w:r w:rsidRPr="00E00A58">
        <w:tab/>
        <w:t>185.472.460,- Ft</w:t>
      </w:r>
    </w:p>
    <w:p w:rsidR="00FE47D7" w:rsidRPr="00E00A58" w:rsidRDefault="00FE47D7" w:rsidP="00FE47D7">
      <w:pPr>
        <w:tabs>
          <w:tab w:val="right" w:pos="-7380"/>
          <w:tab w:val="right" w:pos="9356"/>
        </w:tabs>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c</w:t>
      </w:r>
      <w:r w:rsidRPr="00E00A58">
        <w:rPr>
          <w:rFonts w:ascii="Times New Roman" w:hAnsi="Times New Roman" w:cs="Times New Roman"/>
          <w:sz w:val="24"/>
          <w:szCs w:val="24"/>
        </w:rPr>
        <w:t>a</w:t>
      </w:r>
      <w:proofErr w:type="spellEnd"/>
      <w:r w:rsidRPr="00E00A58">
        <w:rPr>
          <w:rFonts w:ascii="Times New Roman" w:hAnsi="Times New Roman" w:cs="Times New Roman"/>
          <w:sz w:val="24"/>
          <w:szCs w:val="24"/>
        </w:rPr>
        <w:t xml:space="preserve">) Személyi juttatások kiadásai </w:t>
      </w:r>
      <w:r w:rsidRPr="00E00A58">
        <w:rPr>
          <w:rFonts w:ascii="Times New Roman" w:hAnsi="Times New Roman" w:cs="Times New Roman"/>
          <w:sz w:val="24"/>
          <w:szCs w:val="24"/>
        </w:rPr>
        <w:tab/>
        <w:t>79.541.433,- Ft</w:t>
      </w:r>
    </w:p>
    <w:p w:rsidR="00FE47D7" w:rsidRPr="00E00A58" w:rsidRDefault="00FE47D7" w:rsidP="00FE47D7">
      <w:pPr>
        <w:tabs>
          <w:tab w:val="right" w:pos="9356"/>
        </w:tab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E00A58">
        <w:rPr>
          <w:rFonts w:ascii="Times New Roman" w:hAnsi="Times New Roman" w:cs="Times New Roman"/>
          <w:sz w:val="24"/>
          <w:szCs w:val="24"/>
        </w:rPr>
        <w:t>b</w:t>
      </w:r>
      <w:proofErr w:type="spellEnd"/>
      <w:r w:rsidRPr="00E00A58">
        <w:rPr>
          <w:rFonts w:ascii="Times New Roman" w:hAnsi="Times New Roman" w:cs="Times New Roman"/>
          <w:sz w:val="24"/>
          <w:szCs w:val="24"/>
        </w:rPr>
        <w:t>) Munkaadókat terhelő járulék, szociális hozzájárulási adó</w:t>
      </w:r>
      <w:r w:rsidRPr="00E00A58">
        <w:rPr>
          <w:rFonts w:ascii="Times New Roman" w:hAnsi="Times New Roman" w:cs="Times New Roman"/>
          <w:sz w:val="24"/>
          <w:szCs w:val="24"/>
        </w:rPr>
        <w:tab/>
        <w:t>10.172.665,- Ft</w:t>
      </w:r>
    </w:p>
    <w:p w:rsidR="00FE47D7" w:rsidRPr="00E00A58" w:rsidRDefault="00FE47D7" w:rsidP="00FE47D7">
      <w:pPr>
        <w:tabs>
          <w:tab w:val="right" w:pos="-7380"/>
          <w:tab w:val="right" w:pos="9356"/>
        </w:tabs>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E00A58">
        <w:rPr>
          <w:rFonts w:ascii="Times New Roman" w:hAnsi="Times New Roman" w:cs="Times New Roman"/>
          <w:sz w:val="24"/>
          <w:szCs w:val="24"/>
        </w:rPr>
        <w:t>c</w:t>
      </w:r>
      <w:proofErr w:type="spellEnd"/>
      <w:r w:rsidRPr="00E00A58">
        <w:rPr>
          <w:rFonts w:ascii="Times New Roman" w:hAnsi="Times New Roman" w:cs="Times New Roman"/>
          <w:sz w:val="24"/>
          <w:szCs w:val="24"/>
        </w:rPr>
        <w:t>) Dologi kiadások</w:t>
      </w:r>
      <w:r w:rsidRPr="00E00A58">
        <w:rPr>
          <w:rFonts w:ascii="Times New Roman" w:hAnsi="Times New Roman" w:cs="Times New Roman"/>
          <w:sz w:val="24"/>
          <w:szCs w:val="24"/>
        </w:rPr>
        <w:tab/>
        <w:t>60.949.786,- Ft</w:t>
      </w:r>
    </w:p>
    <w:p w:rsidR="00FE47D7" w:rsidRPr="00E00A58" w:rsidRDefault="00FE47D7" w:rsidP="00FE47D7">
      <w:pPr>
        <w:tabs>
          <w:tab w:val="right" w:pos="-7200"/>
          <w:tab w:val="right" w:pos="9356"/>
        </w:tabs>
        <w:spacing w:after="0" w:line="240" w:lineRule="auto"/>
        <w:ind w:left="900" w:hanging="616"/>
        <w:jc w:val="both"/>
        <w:rPr>
          <w:rFonts w:ascii="Times New Roman" w:hAnsi="Times New Roman" w:cs="Times New Roman"/>
          <w:sz w:val="24"/>
          <w:szCs w:val="24"/>
        </w:rPr>
      </w:pPr>
      <w:proofErr w:type="gramStart"/>
      <w:r>
        <w:rPr>
          <w:rFonts w:ascii="Times New Roman" w:hAnsi="Times New Roman" w:cs="Times New Roman"/>
          <w:sz w:val="24"/>
          <w:szCs w:val="24"/>
        </w:rPr>
        <w:t>c</w:t>
      </w:r>
      <w:r w:rsidRPr="00E00A58">
        <w:rPr>
          <w:rFonts w:ascii="Times New Roman" w:hAnsi="Times New Roman" w:cs="Times New Roman"/>
          <w:sz w:val="24"/>
          <w:szCs w:val="24"/>
        </w:rPr>
        <w:t>d</w:t>
      </w:r>
      <w:proofErr w:type="gramEnd"/>
      <w:r w:rsidRPr="00E00A58">
        <w:rPr>
          <w:rFonts w:ascii="Times New Roman" w:hAnsi="Times New Roman" w:cs="Times New Roman"/>
          <w:sz w:val="24"/>
          <w:szCs w:val="24"/>
        </w:rPr>
        <w:t>) Ellátottak pénzbeli juttatásai</w:t>
      </w:r>
      <w:r w:rsidRPr="00E00A58">
        <w:rPr>
          <w:rFonts w:ascii="Times New Roman" w:hAnsi="Times New Roman" w:cs="Times New Roman"/>
          <w:sz w:val="24"/>
          <w:szCs w:val="24"/>
        </w:rPr>
        <w:tab/>
        <w:t>7.615.000,- Ft</w:t>
      </w:r>
    </w:p>
    <w:p w:rsidR="00FE47D7" w:rsidRPr="00E00A58" w:rsidRDefault="00FE47D7" w:rsidP="00FE47D7">
      <w:pPr>
        <w:tabs>
          <w:tab w:val="right" w:pos="9356"/>
        </w:tabs>
        <w:spacing w:after="0" w:line="240" w:lineRule="auto"/>
        <w:ind w:left="900" w:hanging="616"/>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E00A58">
        <w:rPr>
          <w:rFonts w:ascii="Times New Roman" w:hAnsi="Times New Roman" w:cs="Times New Roman"/>
          <w:sz w:val="24"/>
          <w:szCs w:val="24"/>
        </w:rPr>
        <w:t>e</w:t>
      </w:r>
      <w:proofErr w:type="spellEnd"/>
      <w:r w:rsidRPr="00E00A58">
        <w:rPr>
          <w:rFonts w:ascii="Times New Roman" w:hAnsi="Times New Roman" w:cs="Times New Roman"/>
          <w:sz w:val="24"/>
          <w:szCs w:val="24"/>
        </w:rPr>
        <w:t>) Egyéb működési célú kiadások</w:t>
      </w:r>
      <w:r w:rsidRPr="00E00A58">
        <w:rPr>
          <w:rFonts w:ascii="Times New Roman" w:hAnsi="Times New Roman" w:cs="Times New Roman"/>
          <w:sz w:val="24"/>
          <w:szCs w:val="24"/>
        </w:rPr>
        <w:tab/>
        <w:t>12.408.788,- Ft</w:t>
      </w:r>
    </w:p>
    <w:p w:rsidR="00FE47D7" w:rsidRPr="00E00A58" w:rsidRDefault="00FE47D7" w:rsidP="00FE47D7">
      <w:pPr>
        <w:tabs>
          <w:tab w:val="right" w:pos="9356"/>
        </w:tabs>
        <w:spacing w:after="0" w:line="240" w:lineRule="auto"/>
        <w:ind w:left="900" w:hanging="616"/>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E00A58">
        <w:rPr>
          <w:rFonts w:ascii="Times New Roman" w:hAnsi="Times New Roman" w:cs="Times New Roman"/>
          <w:sz w:val="24"/>
          <w:szCs w:val="24"/>
        </w:rPr>
        <w:t>f</w:t>
      </w:r>
      <w:proofErr w:type="spellEnd"/>
      <w:r w:rsidRPr="00E00A58">
        <w:rPr>
          <w:rFonts w:ascii="Times New Roman" w:hAnsi="Times New Roman" w:cs="Times New Roman"/>
          <w:sz w:val="24"/>
          <w:szCs w:val="24"/>
        </w:rPr>
        <w:t>) Általános tartalék</w:t>
      </w:r>
      <w:r w:rsidRPr="00E00A58">
        <w:rPr>
          <w:rFonts w:ascii="Times New Roman" w:hAnsi="Times New Roman" w:cs="Times New Roman"/>
          <w:sz w:val="24"/>
          <w:szCs w:val="24"/>
        </w:rPr>
        <w:tab/>
        <w:t>14.784.788</w:t>
      </w:r>
      <w:proofErr w:type="gramStart"/>
      <w:r w:rsidRPr="00E00A58">
        <w:rPr>
          <w:rFonts w:ascii="Times New Roman" w:hAnsi="Times New Roman" w:cs="Times New Roman"/>
          <w:sz w:val="24"/>
          <w:szCs w:val="24"/>
        </w:rPr>
        <w:t>,Ft</w:t>
      </w:r>
      <w:proofErr w:type="gramEnd"/>
    </w:p>
    <w:p w:rsidR="00FE47D7" w:rsidRPr="00E00A58" w:rsidRDefault="00FE47D7" w:rsidP="00FE47D7">
      <w:pPr>
        <w:tabs>
          <w:tab w:val="right" w:pos="9356"/>
        </w:tabs>
        <w:spacing w:after="0" w:line="240" w:lineRule="auto"/>
        <w:jc w:val="both"/>
        <w:rPr>
          <w:rFonts w:ascii="Times New Roman" w:hAnsi="Times New Roman" w:cs="Times New Roman"/>
          <w:sz w:val="24"/>
          <w:szCs w:val="24"/>
        </w:rPr>
      </w:pPr>
    </w:p>
    <w:p w:rsidR="00FE47D7" w:rsidRPr="00E00A58" w:rsidRDefault="00FE47D7" w:rsidP="00FE47D7">
      <w:pPr>
        <w:pStyle w:val="Listaszerbekezds"/>
        <w:widowControl/>
        <w:numPr>
          <w:ilvl w:val="0"/>
          <w:numId w:val="4"/>
        </w:numPr>
        <w:tabs>
          <w:tab w:val="right" w:pos="9356"/>
        </w:tabs>
        <w:ind w:left="284" w:hanging="284"/>
      </w:pPr>
      <w:r w:rsidRPr="00E00A58">
        <w:t>Felhalmozási kiadások</w:t>
      </w:r>
      <w:r w:rsidRPr="00E00A58">
        <w:tab/>
        <w:t>56.396.666,- Ft</w:t>
      </w:r>
    </w:p>
    <w:p w:rsidR="00FE47D7" w:rsidRDefault="00FE47D7" w:rsidP="00FE47D7">
      <w:pPr>
        <w:tabs>
          <w:tab w:val="right" w:pos="9356"/>
        </w:tabs>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d</w:t>
      </w:r>
      <w:r w:rsidRPr="00E00A58">
        <w:rPr>
          <w:rFonts w:ascii="Times New Roman" w:hAnsi="Times New Roman" w:cs="Times New Roman"/>
          <w:sz w:val="24"/>
          <w:szCs w:val="24"/>
        </w:rPr>
        <w:t>a) Intézményi beruházási kiadások összege</w:t>
      </w:r>
      <w:r w:rsidRPr="00E00A58">
        <w:rPr>
          <w:rFonts w:ascii="Times New Roman" w:hAnsi="Times New Roman" w:cs="Times New Roman"/>
          <w:sz w:val="24"/>
          <w:szCs w:val="24"/>
        </w:rPr>
        <w:tab/>
        <w:t>40.265.446,- Ft</w:t>
      </w:r>
    </w:p>
    <w:p w:rsidR="00FE47D7" w:rsidRDefault="00FE47D7" w:rsidP="00FE47D7">
      <w:pPr>
        <w:tabs>
          <w:tab w:val="right" w:pos="9356"/>
        </w:tabs>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Pr="0054505D">
        <w:rPr>
          <w:rFonts w:ascii="Times New Roman" w:hAnsi="Times New Roman" w:cs="Times New Roman"/>
          <w:sz w:val="24"/>
          <w:szCs w:val="24"/>
        </w:rPr>
        <w:t xml:space="preserve"> </w:t>
      </w:r>
      <w:proofErr w:type="gramStart"/>
      <w:r w:rsidRPr="0054505D">
        <w:rPr>
          <w:rFonts w:ascii="Times New Roman" w:hAnsi="Times New Roman" w:cs="Times New Roman"/>
          <w:sz w:val="24"/>
          <w:szCs w:val="24"/>
        </w:rPr>
        <w:t>ebből</w:t>
      </w:r>
      <w:proofErr w:type="gramEnd"/>
      <w:r w:rsidRPr="0054505D">
        <w:rPr>
          <w:rFonts w:ascii="Times New Roman" w:hAnsi="Times New Roman" w:cs="Times New Roman"/>
          <w:sz w:val="24"/>
          <w:szCs w:val="24"/>
        </w:rPr>
        <w:t xml:space="preserve">: </w:t>
      </w:r>
      <w:proofErr w:type="spellStart"/>
      <w:r w:rsidRPr="0054505D">
        <w:rPr>
          <w:rFonts w:ascii="Times New Roman" w:hAnsi="Times New Roman" w:cs="Times New Roman"/>
          <w:sz w:val="24"/>
          <w:szCs w:val="24"/>
        </w:rPr>
        <w:t>Eu</w:t>
      </w:r>
      <w:proofErr w:type="spellEnd"/>
      <w:r w:rsidRPr="0054505D">
        <w:rPr>
          <w:rFonts w:ascii="Times New Roman" w:hAnsi="Times New Roman" w:cs="Times New Roman"/>
          <w:sz w:val="24"/>
          <w:szCs w:val="24"/>
        </w:rPr>
        <w:t xml:space="preserve"> támogatással megvalósuló beruházás </w:t>
      </w:r>
      <w:r w:rsidRPr="0054505D">
        <w:rPr>
          <w:rFonts w:ascii="Times New Roman" w:hAnsi="Times New Roman" w:cs="Times New Roman"/>
          <w:sz w:val="24"/>
          <w:szCs w:val="24"/>
        </w:rPr>
        <w:tab/>
        <w:t>0.- Ft</w:t>
      </w:r>
    </w:p>
    <w:p w:rsidR="00FE47D7" w:rsidRDefault="00FE47D7" w:rsidP="00FE47D7">
      <w:pPr>
        <w:tabs>
          <w:tab w:val="right" w:pos="-7200"/>
          <w:tab w:val="right" w:pos="9356"/>
        </w:tabs>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d</w:t>
      </w:r>
      <w:r w:rsidRPr="00E00A58">
        <w:rPr>
          <w:rFonts w:ascii="Times New Roman" w:hAnsi="Times New Roman" w:cs="Times New Roman"/>
          <w:sz w:val="24"/>
          <w:szCs w:val="24"/>
        </w:rPr>
        <w:t>b</w:t>
      </w:r>
      <w:proofErr w:type="gramEnd"/>
      <w:r w:rsidRPr="00E00A58">
        <w:rPr>
          <w:rFonts w:ascii="Times New Roman" w:hAnsi="Times New Roman" w:cs="Times New Roman"/>
          <w:sz w:val="24"/>
          <w:szCs w:val="24"/>
        </w:rPr>
        <w:t>) Intézményi felújítások összege</w:t>
      </w:r>
      <w:r>
        <w:rPr>
          <w:rFonts w:ascii="Times New Roman" w:hAnsi="Times New Roman" w:cs="Times New Roman"/>
          <w:sz w:val="24"/>
          <w:szCs w:val="24"/>
        </w:rPr>
        <w:t xml:space="preserve">                                                                  </w:t>
      </w:r>
      <w:r w:rsidRPr="00E00A58">
        <w:rPr>
          <w:rFonts w:ascii="Times New Roman" w:hAnsi="Times New Roman" w:cs="Times New Roman"/>
          <w:sz w:val="24"/>
          <w:szCs w:val="24"/>
        </w:rPr>
        <w:t>16.131.220,- Ft</w:t>
      </w:r>
    </w:p>
    <w:p w:rsidR="00FE47D7" w:rsidRPr="0054505D" w:rsidRDefault="00FE47D7" w:rsidP="00FE47D7">
      <w:pPr>
        <w:tabs>
          <w:tab w:val="right" w:pos="-7200"/>
          <w:tab w:val="right" w:pos="9356"/>
        </w:tabs>
        <w:spacing w:after="0" w:line="240" w:lineRule="auto"/>
        <w:ind w:left="284"/>
        <w:rPr>
          <w:rFonts w:ascii="Times New Roman" w:hAnsi="Times New Roman" w:cs="Times New Roman"/>
          <w:sz w:val="24"/>
          <w:szCs w:val="24"/>
        </w:rPr>
      </w:pPr>
      <w:r w:rsidRPr="005450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4505D">
        <w:rPr>
          <w:rFonts w:ascii="Times New Roman" w:hAnsi="Times New Roman" w:cs="Times New Roman"/>
          <w:sz w:val="24"/>
          <w:szCs w:val="24"/>
        </w:rPr>
        <w:t>ebből</w:t>
      </w:r>
      <w:proofErr w:type="gramEnd"/>
      <w:r w:rsidRPr="0054505D">
        <w:rPr>
          <w:rFonts w:ascii="Times New Roman" w:hAnsi="Times New Roman" w:cs="Times New Roman"/>
          <w:sz w:val="24"/>
          <w:szCs w:val="24"/>
        </w:rPr>
        <w:t xml:space="preserve">:EU-s forrásból finanszírozott támogatással </w:t>
      </w:r>
    </w:p>
    <w:p w:rsidR="00FE47D7" w:rsidRPr="0054505D" w:rsidRDefault="00FE47D7" w:rsidP="00FE47D7">
      <w:pPr>
        <w:tabs>
          <w:tab w:val="right" w:pos="-7200"/>
          <w:tab w:val="right" w:pos="9356"/>
        </w:tabs>
        <w:spacing w:after="0" w:line="240" w:lineRule="auto"/>
        <w:ind w:left="284"/>
        <w:rPr>
          <w:rFonts w:ascii="Times New Roman" w:hAnsi="Times New Roman" w:cs="Times New Roman"/>
          <w:sz w:val="24"/>
          <w:szCs w:val="24"/>
        </w:rPr>
      </w:pPr>
      <w:r w:rsidRPr="005450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505D">
        <w:rPr>
          <w:rFonts w:ascii="Times New Roman" w:hAnsi="Times New Roman" w:cs="Times New Roman"/>
          <w:sz w:val="24"/>
          <w:szCs w:val="24"/>
        </w:rPr>
        <w:t xml:space="preserve"> </w:t>
      </w:r>
      <w:proofErr w:type="gramStart"/>
      <w:r w:rsidRPr="0054505D">
        <w:rPr>
          <w:rFonts w:ascii="Times New Roman" w:hAnsi="Times New Roman" w:cs="Times New Roman"/>
          <w:sz w:val="24"/>
          <w:szCs w:val="24"/>
        </w:rPr>
        <w:t>megvalósuló</w:t>
      </w:r>
      <w:proofErr w:type="gramEnd"/>
      <w:r w:rsidRPr="0054505D">
        <w:rPr>
          <w:rFonts w:ascii="Times New Roman" w:hAnsi="Times New Roman" w:cs="Times New Roman"/>
          <w:sz w:val="24"/>
          <w:szCs w:val="24"/>
        </w:rPr>
        <w:t xml:space="preserve"> projektek kiadásai                                     </w:t>
      </w:r>
      <w:r w:rsidRPr="0054505D">
        <w:rPr>
          <w:rFonts w:ascii="Times New Roman" w:hAnsi="Times New Roman" w:cs="Times New Roman"/>
          <w:sz w:val="24"/>
          <w:szCs w:val="24"/>
        </w:rPr>
        <w:tab/>
        <w:t xml:space="preserve">0.- Ft </w:t>
      </w:r>
    </w:p>
    <w:p w:rsidR="00FE47D7" w:rsidRPr="00E00A58" w:rsidRDefault="00FE47D7" w:rsidP="00FE47D7">
      <w:pPr>
        <w:tabs>
          <w:tab w:val="right" w:pos="-7200"/>
          <w:tab w:val="right" w:pos="9356"/>
        </w:tabs>
        <w:spacing w:after="0" w:line="240" w:lineRule="auto"/>
        <w:rPr>
          <w:rFonts w:ascii="Times New Roman" w:hAnsi="Times New Roman" w:cs="Times New Roman"/>
          <w:sz w:val="24"/>
          <w:szCs w:val="24"/>
        </w:rPr>
      </w:pPr>
      <w:r w:rsidRPr="00E00A58">
        <w:rPr>
          <w:rFonts w:ascii="Times New Roman" w:hAnsi="Times New Roman" w:cs="Times New Roman"/>
          <w:sz w:val="24"/>
          <w:szCs w:val="24"/>
        </w:rPr>
        <w:tab/>
      </w:r>
    </w:p>
    <w:p w:rsidR="00FE47D7" w:rsidRPr="00E00A58" w:rsidRDefault="00FE47D7" w:rsidP="00FE47D7">
      <w:pPr>
        <w:tabs>
          <w:tab w:val="right" w:pos="-7380"/>
          <w:tab w:val="right" w:pos="9356"/>
        </w:tabs>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lastRenderedPageBreak/>
        <w:t>d</w:t>
      </w:r>
      <w:r w:rsidRPr="00E00A58">
        <w:rPr>
          <w:rFonts w:ascii="Times New Roman" w:hAnsi="Times New Roman" w:cs="Times New Roman"/>
          <w:sz w:val="24"/>
          <w:szCs w:val="24"/>
        </w:rPr>
        <w:t>c</w:t>
      </w:r>
      <w:proofErr w:type="spellEnd"/>
      <w:r w:rsidRPr="00E00A58">
        <w:rPr>
          <w:rFonts w:ascii="Times New Roman" w:hAnsi="Times New Roman" w:cs="Times New Roman"/>
          <w:sz w:val="24"/>
          <w:szCs w:val="24"/>
        </w:rPr>
        <w:t>) Egyéb felhalmozási célú kiadások összege</w:t>
      </w:r>
      <w:r w:rsidRPr="00E00A58">
        <w:rPr>
          <w:rFonts w:ascii="Times New Roman" w:hAnsi="Times New Roman" w:cs="Times New Roman"/>
          <w:sz w:val="24"/>
          <w:szCs w:val="24"/>
        </w:rPr>
        <w:tab/>
        <w:t>0,- Ft</w:t>
      </w:r>
    </w:p>
    <w:p w:rsidR="00FE47D7" w:rsidRPr="00E00A58" w:rsidRDefault="00FE47D7" w:rsidP="00FE47D7">
      <w:pPr>
        <w:tabs>
          <w:tab w:val="right" w:pos="-7380"/>
          <w:tab w:val="right" w:pos="9356"/>
        </w:tabs>
        <w:spacing w:after="0" w:line="240" w:lineRule="auto"/>
        <w:rPr>
          <w:rFonts w:ascii="Times New Roman" w:hAnsi="Times New Roman" w:cs="Times New Roman"/>
          <w:sz w:val="24"/>
          <w:szCs w:val="24"/>
        </w:rPr>
      </w:pPr>
    </w:p>
    <w:p w:rsidR="00FE47D7" w:rsidRPr="00E00A58" w:rsidRDefault="00FE47D7" w:rsidP="00FE47D7">
      <w:pPr>
        <w:pStyle w:val="Listaszerbekezds"/>
        <w:widowControl/>
        <w:numPr>
          <w:ilvl w:val="0"/>
          <w:numId w:val="4"/>
        </w:numPr>
        <w:tabs>
          <w:tab w:val="right" w:pos="9356"/>
        </w:tabs>
        <w:ind w:left="284"/>
      </w:pPr>
      <w:r w:rsidRPr="00E00A58">
        <w:t>Tartalék</w:t>
      </w:r>
      <w:r>
        <w:t>ok összege</w:t>
      </w:r>
      <w:r w:rsidRPr="00E00A58">
        <w:tab/>
        <w:t>14.784.788,- Ft</w:t>
      </w:r>
    </w:p>
    <w:p w:rsidR="00FE47D7" w:rsidRPr="00E00A58" w:rsidRDefault="00FE47D7" w:rsidP="00FE47D7">
      <w:pPr>
        <w:tabs>
          <w:tab w:val="right" w:pos="9356"/>
        </w:tabs>
        <w:spacing w:after="0" w:line="240" w:lineRule="auto"/>
        <w:ind w:left="426" w:hanging="142"/>
        <w:rPr>
          <w:rFonts w:ascii="Times New Roman" w:hAnsi="Times New Roman" w:cs="Times New Roman"/>
          <w:sz w:val="24"/>
          <w:szCs w:val="24"/>
        </w:rPr>
      </w:pPr>
      <w:proofErr w:type="spellStart"/>
      <w:r>
        <w:rPr>
          <w:rFonts w:ascii="Times New Roman" w:hAnsi="Times New Roman" w:cs="Times New Roman"/>
          <w:sz w:val="24"/>
          <w:szCs w:val="24"/>
        </w:rPr>
        <w:t>e</w:t>
      </w:r>
      <w:r w:rsidRPr="00E00A58">
        <w:rPr>
          <w:rFonts w:ascii="Times New Roman" w:hAnsi="Times New Roman" w:cs="Times New Roman"/>
          <w:sz w:val="24"/>
          <w:szCs w:val="24"/>
        </w:rPr>
        <w:t>a</w:t>
      </w:r>
      <w:proofErr w:type="spellEnd"/>
      <w:r w:rsidRPr="00E00A58">
        <w:rPr>
          <w:rFonts w:ascii="Times New Roman" w:hAnsi="Times New Roman" w:cs="Times New Roman"/>
          <w:sz w:val="24"/>
          <w:szCs w:val="24"/>
        </w:rPr>
        <w:t>) Általános tartalék</w:t>
      </w:r>
      <w:r w:rsidRPr="00E00A58">
        <w:rPr>
          <w:rFonts w:ascii="Times New Roman" w:hAnsi="Times New Roman" w:cs="Times New Roman"/>
          <w:sz w:val="24"/>
          <w:szCs w:val="24"/>
        </w:rPr>
        <w:tab/>
        <w:t>14.784.788,- Ft</w:t>
      </w:r>
    </w:p>
    <w:p w:rsidR="00FE47D7" w:rsidRPr="00E00A58" w:rsidRDefault="00FE47D7" w:rsidP="00FE47D7">
      <w:pPr>
        <w:tabs>
          <w:tab w:val="right" w:pos="-7200"/>
          <w:tab w:val="right" w:pos="9356"/>
        </w:tabs>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e</w:t>
      </w:r>
      <w:r w:rsidRPr="00E00A58">
        <w:rPr>
          <w:rFonts w:ascii="Times New Roman" w:hAnsi="Times New Roman" w:cs="Times New Roman"/>
          <w:sz w:val="24"/>
          <w:szCs w:val="24"/>
        </w:rPr>
        <w:t>b</w:t>
      </w:r>
      <w:proofErr w:type="gramEnd"/>
      <w:r w:rsidRPr="00E00A58">
        <w:rPr>
          <w:rFonts w:ascii="Times New Roman" w:hAnsi="Times New Roman" w:cs="Times New Roman"/>
          <w:sz w:val="24"/>
          <w:szCs w:val="24"/>
        </w:rPr>
        <w:t>) Pályázati tartalék</w:t>
      </w:r>
      <w:r w:rsidRPr="00E00A58">
        <w:rPr>
          <w:rFonts w:ascii="Times New Roman" w:hAnsi="Times New Roman" w:cs="Times New Roman"/>
          <w:sz w:val="24"/>
          <w:szCs w:val="24"/>
        </w:rPr>
        <w:tab/>
        <w:t>0,- Ft</w:t>
      </w:r>
    </w:p>
    <w:p w:rsidR="00FE47D7" w:rsidRPr="00E00A58" w:rsidRDefault="00FE47D7" w:rsidP="00FE47D7">
      <w:pPr>
        <w:tabs>
          <w:tab w:val="right" w:pos="-7380"/>
          <w:tab w:val="right" w:pos="9356"/>
        </w:tabs>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e</w:t>
      </w:r>
      <w:r w:rsidRPr="00E00A58">
        <w:rPr>
          <w:rFonts w:ascii="Times New Roman" w:hAnsi="Times New Roman" w:cs="Times New Roman"/>
          <w:sz w:val="24"/>
          <w:szCs w:val="24"/>
        </w:rPr>
        <w:t>c</w:t>
      </w:r>
      <w:proofErr w:type="spellEnd"/>
      <w:r w:rsidRPr="00E00A58">
        <w:rPr>
          <w:rFonts w:ascii="Times New Roman" w:hAnsi="Times New Roman" w:cs="Times New Roman"/>
          <w:sz w:val="24"/>
          <w:szCs w:val="24"/>
        </w:rPr>
        <w:t>) Egyéb céltartalék</w:t>
      </w:r>
      <w:r w:rsidRPr="00E00A58">
        <w:rPr>
          <w:rFonts w:ascii="Times New Roman" w:hAnsi="Times New Roman" w:cs="Times New Roman"/>
          <w:sz w:val="24"/>
          <w:szCs w:val="24"/>
        </w:rPr>
        <w:tab/>
        <w:t>0,- Ft</w:t>
      </w:r>
    </w:p>
    <w:p w:rsidR="00FE47D7" w:rsidRPr="0054505D" w:rsidRDefault="00FE47D7" w:rsidP="00FE47D7">
      <w:pPr>
        <w:tabs>
          <w:tab w:val="right" w:pos="8364"/>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54505D">
        <w:rPr>
          <w:rFonts w:ascii="Times New Roman" w:hAnsi="Times New Roman" w:cs="Times New Roman"/>
          <w:sz w:val="24"/>
          <w:szCs w:val="24"/>
        </w:rPr>
        <w:t xml:space="preserve">Környezetvédelmi </w:t>
      </w:r>
      <w:proofErr w:type="gramStart"/>
      <w:r w:rsidRPr="0054505D">
        <w:rPr>
          <w:rFonts w:ascii="Times New Roman" w:hAnsi="Times New Roman" w:cs="Times New Roman"/>
          <w:sz w:val="24"/>
          <w:szCs w:val="24"/>
        </w:rPr>
        <w:t>alap</w:t>
      </w:r>
      <w:r w:rsidRPr="00EC6BF6">
        <w:t xml:space="preserve"> </w:t>
      </w:r>
      <w:r>
        <w:t xml:space="preserve">                                                                                                          </w:t>
      </w:r>
      <w:r w:rsidRPr="00EC6BF6">
        <w:tab/>
      </w:r>
      <w:r>
        <w:t xml:space="preserve">       </w:t>
      </w:r>
      <w:r w:rsidRPr="0054505D">
        <w:rPr>
          <w:rFonts w:ascii="Times New Roman" w:hAnsi="Times New Roman" w:cs="Times New Roman"/>
          <w:sz w:val="24"/>
          <w:szCs w:val="24"/>
        </w:rPr>
        <w:t>0.</w:t>
      </w:r>
      <w:proofErr w:type="gramEnd"/>
      <w:r w:rsidRPr="0054505D">
        <w:rPr>
          <w:rFonts w:ascii="Times New Roman" w:hAnsi="Times New Roman" w:cs="Times New Roman"/>
          <w:sz w:val="24"/>
          <w:szCs w:val="24"/>
        </w:rPr>
        <w:t>- Ft</w:t>
      </w:r>
    </w:p>
    <w:p w:rsidR="00FE47D7" w:rsidRPr="00E00A58" w:rsidRDefault="00FE47D7" w:rsidP="00FE47D7">
      <w:pPr>
        <w:tabs>
          <w:tab w:val="right" w:pos="-7380"/>
          <w:tab w:val="right" w:pos="9356"/>
        </w:tabs>
        <w:spacing w:after="0" w:line="240" w:lineRule="auto"/>
        <w:ind w:firstLine="284"/>
        <w:rPr>
          <w:rFonts w:ascii="Times New Roman" w:hAnsi="Times New Roman" w:cs="Times New Roman"/>
          <w:sz w:val="24"/>
          <w:szCs w:val="24"/>
        </w:rPr>
      </w:pPr>
    </w:p>
    <w:p w:rsidR="00FE47D7" w:rsidRPr="00E00A58" w:rsidRDefault="00FE47D7" w:rsidP="00FE47D7">
      <w:pPr>
        <w:pStyle w:val="Listaszerbekezds"/>
        <w:widowControl/>
        <w:numPr>
          <w:ilvl w:val="0"/>
          <w:numId w:val="4"/>
        </w:numPr>
        <w:tabs>
          <w:tab w:val="right" w:pos="9356"/>
        </w:tabs>
        <w:ind w:left="142" w:hanging="207"/>
      </w:pPr>
      <w:r w:rsidRPr="00E00A58">
        <w:t xml:space="preserve">  finanszírozási kiadások</w:t>
      </w:r>
      <w:r w:rsidRPr="00E00A58">
        <w:tab/>
        <w:t>43.972.983,- Ft</w:t>
      </w:r>
    </w:p>
    <w:p w:rsidR="00FE47D7" w:rsidRPr="00E00A58" w:rsidRDefault="00FE47D7" w:rsidP="00FE47D7">
      <w:pPr>
        <w:tabs>
          <w:tab w:val="right" w:pos="9356"/>
        </w:tabs>
        <w:spacing w:after="0" w:line="240" w:lineRule="auto"/>
        <w:ind w:left="426" w:hanging="142"/>
        <w:rPr>
          <w:rFonts w:ascii="Times New Roman" w:hAnsi="Times New Roman" w:cs="Times New Roman"/>
          <w:sz w:val="24"/>
          <w:szCs w:val="24"/>
        </w:rPr>
      </w:pPr>
      <w:proofErr w:type="gramStart"/>
      <w:r>
        <w:rPr>
          <w:rFonts w:ascii="Times New Roman" w:hAnsi="Times New Roman" w:cs="Times New Roman"/>
          <w:sz w:val="24"/>
          <w:szCs w:val="24"/>
        </w:rPr>
        <w:t>f</w:t>
      </w:r>
      <w:r w:rsidRPr="00E00A58">
        <w:rPr>
          <w:rFonts w:ascii="Times New Roman" w:hAnsi="Times New Roman" w:cs="Times New Roman"/>
          <w:sz w:val="24"/>
          <w:szCs w:val="24"/>
        </w:rPr>
        <w:t>a</w:t>
      </w:r>
      <w:proofErr w:type="gramEnd"/>
      <w:r w:rsidRPr="00E00A58">
        <w:rPr>
          <w:rFonts w:ascii="Times New Roman" w:hAnsi="Times New Roman" w:cs="Times New Roman"/>
          <w:sz w:val="24"/>
          <w:szCs w:val="24"/>
        </w:rPr>
        <w:t>) Államháztartáson belüli megelőlegezések visszafizetése</w:t>
      </w:r>
      <w:r w:rsidRPr="00E00A58">
        <w:rPr>
          <w:rFonts w:ascii="Times New Roman" w:hAnsi="Times New Roman" w:cs="Times New Roman"/>
          <w:sz w:val="24"/>
          <w:szCs w:val="24"/>
        </w:rPr>
        <w:tab/>
        <w:t>2.760.307,- Ft</w:t>
      </w:r>
    </w:p>
    <w:p w:rsidR="00FE47D7" w:rsidRPr="00E00A58" w:rsidRDefault="00FE47D7" w:rsidP="00FE47D7">
      <w:pPr>
        <w:tabs>
          <w:tab w:val="right" w:pos="9356"/>
        </w:tabs>
        <w:spacing w:after="0" w:line="240" w:lineRule="auto"/>
        <w:ind w:left="426" w:hanging="142"/>
        <w:rPr>
          <w:rFonts w:ascii="Times New Roman" w:hAnsi="Times New Roman" w:cs="Times New Roman"/>
          <w:sz w:val="24"/>
          <w:szCs w:val="24"/>
        </w:rPr>
      </w:pPr>
      <w:proofErr w:type="spellStart"/>
      <w:r>
        <w:rPr>
          <w:rFonts w:ascii="Times New Roman" w:hAnsi="Times New Roman" w:cs="Times New Roman"/>
          <w:sz w:val="24"/>
          <w:szCs w:val="24"/>
        </w:rPr>
        <w:t>f</w:t>
      </w:r>
      <w:r w:rsidRPr="00E00A58">
        <w:rPr>
          <w:rFonts w:ascii="Times New Roman" w:hAnsi="Times New Roman" w:cs="Times New Roman"/>
          <w:sz w:val="24"/>
          <w:szCs w:val="24"/>
        </w:rPr>
        <w:t>b</w:t>
      </w:r>
      <w:proofErr w:type="spellEnd"/>
      <w:r w:rsidRPr="00E00A58">
        <w:rPr>
          <w:rFonts w:ascii="Times New Roman" w:hAnsi="Times New Roman" w:cs="Times New Roman"/>
          <w:sz w:val="24"/>
          <w:szCs w:val="24"/>
        </w:rPr>
        <w:t>) Intézmény finanszírozás</w:t>
      </w:r>
      <w:r w:rsidRPr="00E00A58">
        <w:rPr>
          <w:rFonts w:ascii="Times New Roman" w:hAnsi="Times New Roman" w:cs="Times New Roman"/>
          <w:sz w:val="24"/>
          <w:szCs w:val="24"/>
        </w:rPr>
        <w:tab/>
        <w:t>41.212.676,- Ft</w:t>
      </w:r>
    </w:p>
    <w:p w:rsidR="00FE47D7" w:rsidRDefault="00FE47D7" w:rsidP="00FE47D7">
      <w:pPr>
        <w:spacing w:after="20" w:line="240" w:lineRule="auto"/>
        <w:rPr>
          <w:rFonts w:ascii="Times New Roman" w:hAnsi="Times New Roman" w:cs="Times New Roman"/>
          <w:sz w:val="24"/>
          <w:szCs w:val="24"/>
        </w:rPr>
      </w:pPr>
    </w:p>
    <w:p w:rsidR="00FE47D7" w:rsidRDefault="00FE47D7" w:rsidP="00FE47D7">
      <w:pPr>
        <w:spacing w:after="20" w:line="240" w:lineRule="auto"/>
        <w:rPr>
          <w:rFonts w:ascii="Times New Roman" w:eastAsia="Times New Roman" w:hAnsi="Times New Roman" w:cs="Times New Roman"/>
          <w:b/>
          <w:sz w:val="24"/>
          <w:szCs w:val="24"/>
          <w:lang w:eastAsia="hu-HU"/>
        </w:rPr>
      </w:pPr>
    </w:p>
    <w:p w:rsidR="00FE47D7" w:rsidRPr="00F65522" w:rsidRDefault="00FE47D7" w:rsidP="00FE47D7">
      <w:pPr>
        <w:spacing w:after="20" w:line="240" w:lineRule="auto"/>
        <w:rPr>
          <w:rFonts w:ascii="Times New Roman" w:eastAsia="Times New Roman" w:hAnsi="Times New Roman" w:cs="Times New Roman"/>
          <w:i/>
          <w:sz w:val="24"/>
          <w:szCs w:val="24"/>
          <w:lang w:eastAsia="hu-HU"/>
        </w:rPr>
      </w:pPr>
      <w:r w:rsidRPr="00F65522">
        <w:rPr>
          <w:rFonts w:ascii="Times New Roman" w:eastAsia="Times New Roman" w:hAnsi="Times New Roman" w:cs="Times New Roman"/>
          <w:b/>
          <w:i/>
          <w:sz w:val="24"/>
          <w:szCs w:val="24"/>
          <w:lang w:eastAsia="hu-HU"/>
        </w:rPr>
        <w:t>2.§</w:t>
      </w:r>
      <w:r w:rsidRPr="00F65522">
        <w:rPr>
          <w:rFonts w:ascii="Times New Roman" w:eastAsia="Times New Roman" w:hAnsi="Times New Roman" w:cs="Times New Roman"/>
          <w:sz w:val="24"/>
          <w:szCs w:val="24"/>
          <w:lang w:eastAsia="hu-HU"/>
        </w:rPr>
        <w:t xml:space="preserve"> </w:t>
      </w:r>
      <w:r w:rsidRPr="00F65522">
        <w:rPr>
          <w:rFonts w:ascii="Times New Roman" w:eastAsia="Times New Roman" w:hAnsi="Times New Roman" w:cs="Times New Roman"/>
          <w:i/>
          <w:sz w:val="24"/>
          <w:szCs w:val="24"/>
          <w:lang w:eastAsia="hu-HU"/>
        </w:rPr>
        <w:t>A rendelet 10.§ (1) az alábbiak szerint módosul:</w:t>
      </w:r>
    </w:p>
    <w:p w:rsidR="00FE47D7" w:rsidRDefault="00FE47D7" w:rsidP="00FE47D7">
      <w:pPr>
        <w:jc w:val="both"/>
        <w:rPr>
          <w:rFonts w:ascii="Times New Roman" w:eastAsia="Times New Roman" w:hAnsi="Times New Roman" w:cs="Times New Roman"/>
          <w:sz w:val="24"/>
          <w:szCs w:val="24"/>
          <w:lang w:eastAsia="hu-HU"/>
        </w:rPr>
      </w:pPr>
    </w:p>
    <w:p w:rsidR="00FE47D7" w:rsidRPr="00F65522" w:rsidRDefault="00FE47D7" w:rsidP="00FE47D7">
      <w:pPr>
        <w:jc w:val="both"/>
        <w:rPr>
          <w:rFonts w:ascii="Times New Roman" w:hAnsi="Times New Roman" w:cs="Times New Roman"/>
          <w:sz w:val="24"/>
          <w:szCs w:val="24"/>
        </w:rPr>
      </w:pPr>
      <w:r>
        <w:rPr>
          <w:rFonts w:ascii="Times New Roman" w:hAnsi="Times New Roman" w:cs="Times New Roman"/>
          <w:sz w:val="24"/>
          <w:szCs w:val="24"/>
        </w:rPr>
        <w:t>10§.</w:t>
      </w:r>
      <w:r w:rsidRPr="00F65522">
        <w:rPr>
          <w:rFonts w:ascii="Times New Roman" w:hAnsi="Times New Roman" w:cs="Times New Roman"/>
          <w:sz w:val="24"/>
          <w:szCs w:val="24"/>
        </w:rPr>
        <w:t>(1) A Képviselő-testület a tartalékot az önkormányzati kiadások között 14.784.788.- Ft-ban hagyja jóvá az alábbiak szerint:</w:t>
      </w:r>
    </w:p>
    <w:p w:rsidR="00FE47D7" w:rsidRPr="00F65522" w:rsidRDefault="00FE47D7" w:rsidP="00FE47D7">
      <w:pPr>
        <w:spacing w:after="20" w:line="240" w:lineRule="auto"/>
        <w:ind w:firstLine="180"/>
        <w:rPr>
          <w:rFonts w:ascii="Times New Roman" w:eastAsia="Times New Roman" w:hAnsi="Times New Roman" w:cs="Times New Roman"/>
          <w:sz w:val="24"/>
          <w:szCs w:val="24"/>
          <w:lang w:eastAsia="hu-HU"/>
        </w:rPr>
      </w:pPr>
      <w:proofErr w:type="gramStart"/>
      <w:r w:rsidRPr="00F65522">
        <w:rPr>
          <w:rFonts w:ascii="Times New Roman" w:eastAsia="Times New Roman" w:hAnsi="Times New Roman" w:cs="Times New Roman"/>
          <w:sz w:val="24"/>
          <w:szCs w:val="24"/>
          <w:lang w:eastAsia="hu-HU"/>
        </w:rPr>
        <w:t>a</w:t>
      </w:r>
      <w:proofErr w:type="gramEnd"/>
      <w:r w:rsidRPr="00F65522">
        <w:rPr>
          <w:rFonts w:ascii="Times New Roman" w:eastAsia="Times New Roman" w:hAnsi="Times New Roman" w:cs="Times New Roman"/>
          <w:sz w:val="24"/>
          <w:szCs w:val="24"/>
          <w:lang w:eastAsia="hu-HU"/>
        </w:rPr>
        <w:t xml:space="preserve">) Általános tartalék: </w:t>
      </w:r>
      <w:r>
        <w:rPr>
          <w:rFonts w:ascii="Times New Roman" w:eastAsia="Times New Roman" w:hAnsi="Times New Roman" w:cs="Times New Roman"/>
          <w:sz w:val="24"/>
          <w:szCs w:val="24"/>
          <w:lang w:eastAsia="hu-HU"/>
        </w:rPr>
        <w:t xml:space="preserve">                                                   </w:t>
      </w:r>
      <w:r w:rsidRPr="00F65522">
        <w:rPr>
          <w:rFonts w:ascii="Times New Roman" w:eastAsia="Times New Roman" w:hAnsi="Times New Roman" w:cs="Times New Roman"/>
          <w:sz w:val="24"/>
          <w:szCs w:val="24"/>
          <w:lang w:eastAsia="hu-HU"/>
        </w:rPr>
        <w:t>14.784.788,- Ft</w:t>
      </w:r>
    </w:p>
    <w:p w:rsidR="00FE47D7" w:rsidRPr="00F65522" w:rsidRDefault="00FE47D7" w:rsidP="00FE47D7">
      <w:pPr>
        <w:spacing w:after="20" w:line="240" w:lineRule="auto"/>
        <w:ind w:firstLine="180"/>
        <w:rPr>
          <w:rFonts w:ascii="Times New Roman" w:eastAsia="Times New Roman" w:hAnsi="Times New Roman" w:cs="Times New Roman"/>
          <w:sz w:val="24"/>
          <w:szCs w:val="24"/>
          <w:lang w:eastAsia="hu-HU"/>
        </w:rPr>
      </w:pPr>
      <w:r w:rsidRPr="00F65522">
        <w:rPr>
          <w:rFonts w:ascii="Times New Roman" w:eastAsia="Times New Roman" w:hAnsi="Times New Roman" w:cs="Times New Roman"/>
          <w:sz w:val="24"/>
          <w:szCs w:val="24"/>
          <w:lang w:eastAsia="hu-HU"/>
        </w:rPr>
        <w:t>b) Céltartalék:</w:t>
      </w:r>
      <w:proofErr w:type="gramStart"/>
      <w:r w:rsidRPr="00F65522">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 xml:space="preserve">                                                                        </w:t>
      </w:r>
      <w:r w:rsidRPr="00F65522">
        <w:rPr>
          <w:rFonts w:ascii="Times New Roman" w:eastAsia="Times New Roman" w:hAnsi="Times New Roman" w:cs="Times New Roman"/>
          <w:sz w:val="24"/>
          <w:szCs w:val="24"/>
          <w:lang w:eastAsia="hu-HU"/>
        </w:rPr>
        <w:t xml:space="preserve">     0</w:t>
      </w:r>
      <w:proofErr w:type="gramEnd"/>
      <w:r w:rsidRPr="00F65522">
        <w:rPr>
          <w:rFonts w:ascii="Times New Roman" w:eastAsia="Times New Roman" w:hAnsi="Times New Roman" w:cs="Times New Roman"/>
          <w:sz w:val="24"/>
          <w:szCs w:val="24"/>
          <w:lang w:eastAsia="hu-HU"/>
        </w:rPr>
        <w:t>,- Ft”</w:t>
      </w:r>
    </w:p>
    <w:p w:rsidR="00FE47D7" w:rsidRPr="00F65522" w:rsidRDefault="00FE47D7" w:rsidP="00FE47D7">
      <w:pPr>
        <w:tabs>
          <w:tab w:val="right" w:pos="-1980"/>
        </w:tabs>
        <w:spacing w:after="0" w:line="240" w:lineRule="auto"/>
        <w:rPr>
          <w:rFonts w:ascii="Times New Roman" w:eastAsia="Times New Roman" w:hAnsi="Times New Roman" w:cs="Times New Roman"/>
          <w:lang w:eastAsia="hu-HU"/>
        </w:rPr>
      </w:pPr>
    </w:p>
    <w:p w:rsidR="00FE47D7" w:rsidRPr="00E00A58" w:rsidRDefault="00FE47D7" w:rsidP="00FE47D7">
      <w:pPr>
        <w:tabs>
          <w:tab w:val="right" w:pos="-1980"/>
        </w:tabs>
        <w:spacing w:after="0" w:line="240" w:lineRule="auto"/>
        <w:rPr>
          <w:rFonts w:ascii="Times New Roman" w:hAnsi="Times New Roman" w:cs="Times New Roman"/>
          <w:sz w:val="24"/>
          <w:szCs w:val="24"/>
        </w:rPr>
      </w:pPr>
    </w:p>
    <w:p w:rsidR="00FE47D7" w:rsidRPr="00F65522" w:rsidRDefault="00FE47D7" w:rsidP="00FE47D7">
      <w:pPr>
        <w:jc w:val="both"/>
        <w:rPr>
          <w:rFonts w:ascii="Times New Roman" w:hAnsi="Times New Roman" w:cs="Times New Roman"/>
          <w:b/>
          <w:bCs/>
          <w:i/>
          <w:sz w:val="24"/>
          <w:szCs w:val="24"/>
        </w:rPr>
      </w:pPr>
      <w:r w:rsidRPr="00F65522">
        <w:rPr>
          <w:rFonts w:ascii="Times New Roman" w:hAnsi="Times New Roman" w:cs="Times New Roman"/>
          <w:b/>
          <w:i/>
          <w:sz w:val="24"/>
          <w:szCs w:val="24"/>
        </w:rPr>
        <w:t>3.§</w:t>
      </w:r>
      <w:r w:rsidRPr="00F65522">
        <w:rPr>
          <w:rFonts w:ascii="Times New Roman" w:hAnsi="Times New Roman" w:cs="Times New Roman"/>
          <w:i/>
          <w:sz w:val="24"/>
          <w:szCs w:val="24"/>
        </w:rPr>
        <w:t xml:space="preserve"> A rendelet 1, 2, mellékletei helyébe jelen rendelet 1, 2 mellékletei lépnek</w:t>
      </w:r>
      <w:r w:rsidRPr="00F65522">
        <w:rPr>
          <w:rFonts w:ascii="Times New Roman" w:hAnsi="Times New Roman" w:cs="Times New Roman"/>
          <w:b/>
          <w:bCs/>
          <w:i/>
          <w:sz w:val="24"/>
          <w:szCs w:val="24"/>
        </w:rPr>
        <w:t xml:space="preserve">. </w:t>
      </w:r>
    </w:p>
    <w:p w:rsidR="00FE47D7" w:rsidRDefault="00FE47D7" w:rsidP="00FE47D7">
      <w:pPr>
        <w:pStyle w:val="Szvegtrzsbehzssal21"/>
        <w:ind w:left="0"/>
        <w:jc w:val="both"/>
        <w:rPr>
          <w:rFonts w:ascii="Times New Roman" w:hAnsi="Times New Roman" w:cs="Times New Roman"/>
          <w:b/>
        </w:rPr>
      </w:pPr>
    </w:p>
    <w:p w:rsidR="00FE47D7" w:rsidRPr="00E00A58" w:rsidRDefault="00FE47D7" w:rsidP="00FE47D7">
      <w:pPr>
        <w:pStyle w:val="Szvegtrzsbehzssal21"/>
        <w:ind w:left="0"/>
        <w:jc w:val="both"/>
        <w:rPr>
          <w:rFonts w:ascii="Times New Roman" w:hAnsi="Times New Roman" w:cs="Times New Roman"/>
        </w:rPr>
      </w:pPr>
      <w:r>
        <w:rPr>
          <w:rFonts w:ascii="Times New Roman" w:hAnsi="Times New Roman" w:cs="Times New Roman"/>
          <w:b/>
        </w:rPr>
        <w:t>4</w:t>
      </w:r>
      <w:r w:rsidRPr="00E00A58">
        <w:rPr>
          <w:rFonts w:ascii="Times New Roman" w:hAnsi="Times New Roman" w:cs="Times New Roman"/>
          <w:b/>
        </w:rPr>
        <w:t>.§</w:t>
      </w:r>
      <w:r w:rsidRPr="00E00A58">
        <w:rPr>
          <w:rFonts w:ascii="Times New Roman" w:hAnsi="Times New Roman" w:cs="Times New Roman"/>
        </w:rPr>
        <w:t xml:space="preserve"> Jelen rendelet a kihirdetést követő napon lép hatályba.</w:t>
      </w:r>
    </w:p>
    <w:p w:rsidR="00FE47D7" w:rsidRPr="00E00A58" w:rsidRDefault="00FE47D7" w:rsidP="00FE47D7">
      <w:pPr>
        <w:pStyle w:val="Szvegtrzsbehzssal21"/>
        <w:ind w:left="0"/>
        <w:jc w:val="both"/>
        <w:rPr>
          <w:rFonts w:ascii="Times New Roman" w:hAnsi="Times New Roman" w:cs="Times New Roman"/>
        </w:rPr>
      </w:pPr>
    </w:p>
    <w:p w:rsidR="00FE47D7" w:rsidRDefault="00FE47D7" w:rsidP="00FE47D7">
      <w:pPr>
        <w:pStyle w:val="Szvegtrzsbehzssal21"/>
        <w:ind w:left="0"/>
        <w:jc w:val="both"/>
        <w:rPr>
          <w:rFonts w:ascii="Times New Roman" w:hAnsi="Times New Roman" w:cs="Times New Roman"/>
        </w:rPr>
      </w:pPr>
      <w:r w:rsidRPr="00E00A58">
        <w:rPr>
          <w:rFonts w:ascii="Times New Roman" w:hAnsi="Times New Roman" w:cs="Times New Roman"/>
        </w:rPr>
        <w:t xml:space="preserve">  </w:t>
      </w:r>
    </w:p>
    <w:p w:rsidR="00FE47D7" w:rsidRPr="00E00A58" w:rsidRDefault="00FE47D7" w:rsidP="00FE47D7">
      <w:pPr>
        <w:pStyle w:val="Szvegtrzsbehzssal21"/>
        <w:ind w:left="0"/>
        <w:jc w:val="both"/>
        <w:outlineLvl w:val="0"/>
        <w:rPr>
          <w:rFonts w:ascii="Times New Roman" w:hAnsi="Times New Roman" w:cs="Times New Roman"/>
        </w:rPr>
      </w:pPr>
      <w:r w:rsidRPr="00E00A58">
        <w:rPr>
          <w:rFonts w:ascii="Times New Roman" w:hAnsi="Times New Roman" w:cs="Times New Roman"/>
        </w:rPr>
        <w:t>Mórágy, 2022. szeptember 2</w:t>
      </w:r>
      <w:r>
        <w:rPr>
          <w:rFonts w:ascii="Times New Roman" w:hAnsi="Times New Roman" w:cs="Times New Roman"/>
        </w:rPr>
        <w:t>9</w:t>
      </w:r>
      <w:r w:rsidRPr="00E00A58">
        <w:rPr>
          <w:rFonts w:ascii="Times New Roman" w:hAnsi="Times New Roman" w:cs="Times New Roman"/>
        </w:rPr>
        <w:t>.</w:t>
      </w:r>
    </w:p>
    <w:p w:rsidR="00FE47D7" w:rsidRPr="00E00A58" w:rsidRDefault="00FE47D7" w:rsidP="00FE47D7">
      <w:pPr>
        <w:jc w:val="both"/>
        <w:rPr>
          <w:rFonts w:ascii="Times New Roman" w:hAnsi="Times New Roman" w:cs="Times New Roman"/>
          <w:sz w:val="24"/>
          <w:szCs w:val="24"/>
        </w:rPr>
      </w:pPr>
    </w:p>
    <w:p w:rsidR="00FE47D7" w:rsidRDefault="00FE47D7" w:rsidP="00FE47D7">
      <w:pPr>
        <w:spacing w:after="0"/>
        <w:jc w:val="both"/>
        <w:rPr>
          <w:rFonts w:ascii="Times New Roman" w:hAnsi="Times New Roman" w:cs="Times New Roman"/>
          <w:sz w:val="24"/>
          <w:szCs w:val="24"/>
        </w:rPr>
      </w:pPr>
      <w:r w:rsidRPr="00E00A58">
        <w:rPr>
          <w:rFonts w:ascii="Times New Roman" w:hAnsi="Times New Roman" w:cs="Times New Roman"/>
          <w:sz w:val="24"/>
          <w:szCs w:val="24"/>
        </w:rPr>
        <w:t xml:space="preserve">         </w:t>
      </w:r>
    </w:p>
    <w:p w:rsidR="00FE47D7" w:rsidRDefault="00FE47D7" w:rsidP="00FE47D7">
      <w:pPr>
        <w:spacing w:after="0"/>
        <w:jc w:val="both"/>
        <w:rPr>
          <w:rFonts w:ascii="Times New Roman" w:hAnsi="Times New Roman" w:cs="Times New Roman"/>
          <w:sz w:val="24"/>
          <w:szCs w:val="24"/>
        </w:rPr>
      </w:pPr>
    </w:p>
    <w:p w:rsidR="00FE47D7" w:rsidRPr="00E00A58" w:rsidRDefault="00FE47D7" w:rsidP="00FE4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Glöckner</w:t>
      </w:r>
      <w:proofErr w:type="spellEnd"/>
      <w:r>
        <w:rPr>
          <w:rFonts w:ascii="Times New Roman" w:hAnsi="Times New Roman" w:cs="Times New Roman"/>
          <w:sz w:val="24"/>
          <w:szCs w:val="24"/>
        </w:rPr>
        <w:t xml:space="preserve"> Henrik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sidRPr="00E00A58">
        <w:rPr>
          <w:rFonts w:ascii="Times New Roman" w:hAnsi="Times New Roman" w:cs="Times New Roman"/>
          <w:sz w:val="24"/>
          <w:szCs w:val="24"/>
        </w:rPr>
        <w:t xml:space="preserve"> </w:t>
      </w:r>
      <w:proofErr w:type="spellStart"/>
      <w:r w:rsidRPr="00E00A58">
        <w:rPr>
          <w:rFonts w:ascii="Times New Roman" w:hAnsi="Times New Roman" w:cs="Times New Roman"/>
          <w:sz w:val="24"/>
          <w:szCs w:val="24"/>
        </w:rPr>
        <w:t>Filczinger</w:t>
      </w:r>
      <w:proofErr w:type="spellEnd"/>
      <w:r w:rsidRPr="00E00A58">
        <w:rPr>
          <w:rFonts w:ascii="Times New Roman" w:hAnsi="Times New Roman" w:cs="Times New Roman"/>
          <w:sz w:val="24"/>
          <w:szCs w:val="24"/>
        </w:rPr>
        <w:t xml:space="preserve"> Ágnes</w:t>
      </w:r>
    </w:p>
    <w:p w:rsidR="00FE47D7" w:rsidRPr="00E00A58" w:rsidRDefault="00FE47D7" w:rsidP="00FE47D7">
      <w:pPr>
        <w:spacing w:after="0"/>
        <w:jc w:val="both"/>
        <w:rPr>
          <w:rFonts w:ascii="Times New Roman" w:hAnsi="Times New Roman" w:cs="Times New Roman"/>
          <w:sz w:val="24"/>
          <w:szCs w:val="24"/>
        </w:rPr>
      </w:pPr>
      <w:r w:rsidRPr="00E00A58">
        <w:rPr>
          <w:rFonts w:ascii="Times New Roman" w:hAnsi="Times New Roman" w:cs="Times New Roman"/>
          <w:sz w:val="24"/>
          <w:szCs w:val="24"/>
        </w:rPr>
        <w:t xml:space="preserve">   </w:t>
      </w:r>
      <w:r w:rsidRPr="00E00A58">
        <w:rPr>
          <w:rFonts w:ascii="Times New Roman" w:hAnsi="Times New Roman" w:cs="Times New Roman"/>
          <w:sz w:val="24"/>
          <w:szCs w:val="24"/>
        </w:rPr>
        <w:tab/>
      </w:r>
      <w:proofErr w:type="gramStart"/>
      <w:r w:rsidRPr="00E00A58">
        <w:rPr>
          <w:rFonts w:ascii="Times New Roman" w:hAnsi="Times New Roman" w:cs="Times New Roman"/>
          <w:sz w:val="24"/>
          <w:szCs w:val="24"/>
        </w:rPr>
        <w:t>polgármester</w:t>
      </w:r>
      <w:proofErr w:type="gramEnd"/>
      <w:r w:rsidRPr="00E00A58">
        <w:rPr>
          <w:rFonts w:ascii="Times New Roman" w:hAnsi="Times New Roman" w:cs="Times New Roman"/>
          <w:sz w:val="24"/>
          <w:szCs w:val="24"/>
        </w:rPr>
        <w:tab/>
      </w:r>
      <w:r w:rsidRPr="00E00A58">
        <w:rPr>
          <w:rFonts w:ascii="Times New Roman" w:hAnsi="Times New Roman" w:cs="Times New Roman"/>
          <w:sz w:val="24"/>
          <w:szCs w:val="24"/>
        </w:rPr>
        <w:tab/>
      </w:r>
      <w:r w:rsidRPr="00E00A58">
        <w:rPr>
          <w:rFonts w:ascii="Times New Roman" w:hAnsi="Times New Roman" w:cs="Times New Roman"/>
          <w:sz w:val="24"/>
          <w:szCs w:val="24"/>
        </w:rPr>
        <w:tab/>
      </w:r>
      <w:r w:rsidRPr="00E00A58">
        <w:rPr>
          <w:rFonts w:ascii="Times New Roman" w:hAnsi="Times New Roman" w:cs="Times New Roman"/>
          <w:sz w:val="24"/>
          <w:szCs w:val="24"/>
        </w:rPr>
        <w:tab/>
      </w:r>
      <w:r w:rsidRPr="00E00A58">
        <w:rPr>
          <w:rFonts w:ascii="Times New Roman" w:hAnsi="Times New Roman" w:cs="Times New Roman"/>
          <w:sz w:val="24"/>
          <w:szCs w:val="24"/>
        </w:rPr>
        <w:tab/>
      </w:r>
      <w:r w:rsidRPr="00E00A58">
        <w:rPr>
          <w:rFonts w:ascii="Times New Roman" w:hAnsi="Times New Roman" w:cs="Times New Roman"/>
          <w:sz w:val="24"/>
          <w:szCs w:val="24"/>
        </w:rPr>
        <w:tab/>
      </w:r>
      <w:r w:rsidRPr="00E00A58">
        <w:rPr>
          <w:rFonts w:ascii="Times New Roman" w:hAnsi="Times New Roman" w:cs="Times New Roman"/>
          <w:sz w:val="24"/>
          <w:szCs w:val="24"/>
        </w:rPr>
        <w:tab/>
        <w:t xml:space="preserve"> jegyző</w:t>
      </w:r>
    </w:p>
    <w:p w:rsidR="00FE47D7" w:rsidRPr="00E00A58" w:rsidRDefault="00FE47D7" w:rsidP="00FE47D7">
      <w:pPr>
        <w:spacing w:after="0"/>
        <w:jc w:val="both"/>
        <w:rPr>
          <w:rFonts w:ascii="Times New Roman" w:hAnsi="Times New Roman" w:cs="Times New Roman"/>
          <w:sz w:val="24"/>
          <w:szCs w:val="24"/>
        </w:rPr>
      </w:pPr>
    </w:p>
    <w:p w:rsidR="00FE47D7" w:rsidRPr="00E00A58" w:rsidRDefault="00FE47D7" w:rsidP="00FE47D7">
      <w:pPr>
        <w:jc w:val="both"/>
        <w:rPr>
          <w:rFonts w:ascii="Times New Roman" w:hAnsi="Times New Roman" w:cs="Times New Roman"/>
          <w:sz w:val="24"/>
          <w:szCs w:val="24"/>
        </w:rPr>
      </w:pPr>
    </w:p>
    <w:p w:rsidR="00FE47D7" w:rsidRDefault="00FE47D7" w:rsidP="00FE47D7">
      <w:pPr>
        <w:jc w:val="both"/>
        <w:outlineLvl w:val="0"/>
        <w:rPr>
          <w:rFonts w:ascii="Times New Roman" w:hAnsi="Times New Roman" w:cs="Times New Roman"/>
          <w:sz w:val="24"/>
          <w:szCs w:val="24"/>
        </w:rPr>
      </w:pPr>
    </w:p>
    <w:p w:rsidR="00FE47D7" w:rsidRDefault="00FE47D7" w:rsidP="00FE47D7">
      <w:pPr>
        <w:jc w:val="both"/>
        <w:outlineLvl w:val="0"/>
        <w:rPr>
          <w:rFonts w:ascii="Times New Roman" w:hAnsi="Times New Roman" w:cs="Times New Roman"/>
          <w:sz w:val="24"/>
          <w:szCs w:val="24"/>
        </w:rPr>
      </w:pPr>
      <w:r w:rsidRPr="00602670">
        <w:rPr>
          <w:rFonts w:ascii="Times New Roman" w:hAnsi="Times New Roman" w:cs="Times New Roman"/>
          <w:sz w:val="24"/>
          <w:szCs w:val="24"/>
        </w:rPr>
        <w:t>A kihir</w:t>
      </w:r>
      <w:r>
        <w:rPr>
          <w:rFonts w:ascii="Times New Roman" w:hAnsi="Times New Roman" w:cs="Times New Roman"/>
          <w:sz w:val="24"/>
          <w:szCs w:val="24"/>
        </w:rPr>
        <w:t>detés napja: 2022</w:t>
      </w:r>
      <w:r w:rsidRPr="00602670">
        <w:rPr>
          <w:rFonts w:ascii="Times New Roman" w:hAnsi="Times New Roman" w:cs="Times New Roman"/>
          <w:sz w:val="24"/>
          <w:szCs w:val="24"/>
        </w:rPr>
        <w:t>.</w:t>
      </w:r>
      <w:r>
        <w:rPr>
          <w:rFonts w:ascii="Times New Roman" w:hAnsi="Times New Roman" w:cs="Times New Roman"/>
          <w:sz w:val="24"/>
          <w:szCs w:val="24"/>
        </w:rPr>
        <w:t xml:space="preserve"> október</w:t>
      </w:r>
      <w:r>
        <w:rPr>
          <w:rFonts w:ascii="Times New Roman" w:hAnsi="Times New Roman" w:cs="Times New Roman"/>
          <w:sz w:val="24"/>
          <w:szCs w:val="24"/>
        </w:rPr>
        <w:t xml:space="preserve"> 10.</w:t>
      </w:r>
    </w:p>
    <w:p w:rsidR="00FE47D7" w:rsidRDefault="00FE47D7" w:rsidP="00FE47D7">
      <w:pPr>
        <w:jc w:val="both"/>
        <w:outlineLvl w:val="0"/>
        <w:rPr>
          <w:rFonts w:ascii="Times New Roman" w:hAnsi="Times New Roman" w:cs="Times New Roman"/>
          <w:sz w:val="24"/>
          <w:szCs w:val="24"/>
        </w:rPr>
      </w:pPr>
    </w:p>
    <w:p w:rsidR="00FE47D7" w:rsidRDefault="00FE47D7" w:rsidP="00FE47D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Filczinger</w:t>
      </w:r>
      <w:proofErr w:type="spellEnd"/>
      <w:r>
        <w:rPr>
          <w:rFonts w:ascii="Times New Roman" w:hAnsi="Times New Roman" w:cs="Times New Roman"/>
          <w:sz w:val="24"/>
          <w:szCs w:val="24"/>
        </w:rPr>
        <w:t xml:space="preserve"> Ágnes </w:t>
      </w:r>
    </w:p>
    <w:p w:rsidR="00FE47D7" w:rsidRPr="00602670" w:rsidRDefault="00FE47D7" w:rsidP="00FE47D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jegyző</w:t>
      </w:r>
      <w:proofErr w:type="gramEnd"/>
    </w:p>
    <w:p w:rsidR="00FE47D7" w:rsidRPr="00602670" w:rsidRDefault="00FE47D7" w:rsidP="00FE47D7">
      <w:pPr>
        <w:jc w:val="both"/>
        <w:rPr>
          <w:rFonts w:ascii="Times New Roman" w:hAnsi="Times New Roman" w:cs="Times New Roman"/>
          <w:sz w:val="24"/>
          <w:szCs w:val="24"/>
        </w:rPr>
      </w:pPr>
    </w:p>
    <w:p w:rsidR="00FE47D7" w:rsidRDefault="00FE47D7" w:rsidP="00FE47D7">
      <w:pPr>
        <w:spacing w:after="0" w:line="240" w:lineRule="auto"/>
        <w:ind w:left="4247"/>
        <w:jc w:val="both"/>
        <w:rPr>
          <w:rFonts w:ascii="Times New Roman" w:hAnsi="Times New Roman" w:cs="Times New Roman"/>
          <w:sz w:val="24"/>
          <w:szCs w:val="24"/>
        </w:rPr>
      </w:pPr>
    </w:p>
    <w:p w:rsidR="00FE47D7" w:rsidRDefault="00FE47D7" w:rsidP="00FE47D7">
      <w:pPr>
        <w:spacing w:after="0" w:line="240" w:lineRule="auto"/>
        <w:ind w:left="4247"/>
        <w:jc w:val="both"/>
        <w:rPr>
          <w:rFonts w:ascii="Times New Roman" w:hAnsi="Times New Roman" w:cs="Times New Roman"/>
          <w:sz w:val="24"/>
          <w:szCs w:val="24"/>
        </w:rPr>
      </w:pPr>
    </w:p>
    <w:p w:rsidR="00A202D2" w:rsidRDefault="00A202D2"/>
    <w:sectPr w:rsidR="00A202D2" w:rsidSect="004C2D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D7" w:rsidRDefault="00FE47D7" w:rsidP="00FE47D7">
      <w:pPr>
        <w:spacing w:after="0" w:line="240" w:lineRule="auto"/>
      </w:pPr>
      <w:r>
        <w:separator/>
      </w:r>
    </w:p>
  </w:endnote>
  <w:endnote w:type="continuationSeparator" w:id="0">
    <w:p w:rsidR="00FE47D7" w:rsidRDefault="00FE47D7" w:rsidP="00FE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D7" w:rsidRDefault="00FE47D7" w:rsidP="00FE47D7">
      <w:pPr>
        <w:spacing w:after="0" w:line="240" w:lineRule="auto"/>
      </w:pPr>
      <w:r>
        <w:separator/>
      </w:r>
    </w:p>
  </w:footnote>
  <w:footnote w:type="continuationSeparator" w:id="0">
    <w:p w:rsidR="00FE47D7" w:rsidRDefault="00FE47D7" w:rsidP="00FE4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5F" w:rsidRDefault="00FE47D7" w:rsidP="0010081B">
    <w:pPr>
      <w:pStyle w:val="lfej"/>
      <w:jc w:val="both"/>
      <w:rPr>
        <w:rFonts w:ascii="Arial Black" w:hAnsi="Arial Black"/>
        <w:sz w:val="28"/>
      </w:rPr>
    </w:pPr>
    <w:r>
      <w:rPr>
        <w:rFonts w:ascii="Arial Black" w:hAnsi="Arial Black"/>
        <w:sz w:val="28"/>
      </w:rPr>
      <w:tab/>
    </w:r>
  </w:p>
  <w:p w:rsidR="006C31AB" w:rsidRPr="00AE7134" w:rsidRDefault="00FE47D7" w:rsidP="00AE7134">
    <w:pPr>
      <w:pStyle w:val="lfej"/>
    </w:pPr>
    <w:r>
      <w:rPr>
        <w:noProof/>
      </w:rPr>
      <mc:AlternateContent>
        <mc:Choice Requires="wps">
          <w:drawing>
            <wp:anchor distT="0" distB="0" distL="114300" distR="114300" simplePos="0" relativeHeight="251660288" behindDoc="0" locked="0" layoutInCell="1" allowOverlap="1" wp14:anchorId="63B344F7" wp14:editId="6F69917E">
              <wp:simplePos x="0" y="0"/>
              <wp:positionH relativeFrom="column">
                <wp:posOffset>-457200</wp:posOffset>
              </wp:positionH>
              <wp:positionV relativeFrom="paragraph">
                <wp:posOffset>-121285</wp:posOffset>
              </wp:positionV>
              <wp:extent cx="1257300" cy="1143000"/>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wps:spPr>
                    <wps:txbx>
                      <w:txbxContent>
                        <w:p w:rsidR="006C31AB" w:rsidRDefault="00FE47D7" w:rsidP="00DA1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344F7" id="_x0000_t202" coordsize="21600,21600" o:spt="202" path="m,l,21600r21600,l21600,xe">
              <v:stroke joinstyle="miter"/>
              <v:path gradientshapeok="t" o:connecttype="rect"/>
            </v:shapetype>
            <v:shape id="Szövegdoboz 3" o:spid="_x0000_s1026" type="#_x0000_t202" style="position:absolute;margin-left:-36pt;margin-top:-9.5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6C31AB" w:rsidRDefault="00FE47D7" w:rsidP="00DA137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302"/>
    <w:multiLevelType w:val="hybridMultilevel"/>
    <w:tmpl w:val="4F9EC7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2F44C47"/>
    <w:multiLevelType w:val="hybridMultilevel"/>
    <w:tmpl w:val="BA84083E"/>
    <w:lvl w:ilvl="0" w:tplc="5B2C3222">
      <w:start w:val="1"/>
      <w:numFmt w:val="lowerLetter"/>
      <w:suff w:val="space"/>
      <w:lvlText w:val="%1)"/>
      <w:lvlJc w:val="left"/>
      <w:pPr>
        <w:ind w:left="567" w:hanging="454"/>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A94288E"/>
    <w:multiLevelType w:val="hybridMultilevel"/>
    <w:tmpl w:val="67664FFC"/>
    <w:lvl w:ilvl="0" w:tplc="DC9CCE08">
      <w:start w:val="1"/>
      <w:numFmt w:val="lowerLetter"/>
      <w:lvlText w:val="%1)"/>
      <w:lvlJc w:val="left"/>
      <w:pPr>
        <w:tabs>
          <w:tab w:val="num" w:pos="454"/>
        </w:tabs>
        <w:ind w:left="567" w:hanging="510"/>
      </w:pPr>
      <w:rPr>
        <w:rFonts w:hint="default"/>
      </w:rPr>
    </w:lvl>
    <w:lvl w:ilvl="1" w:tplc="C9880386">
      <w:start w:val="1"/>
      <w:numFmt w:val="bullet"/>
      <w:lvlText w:val=""/>
      <w:lvlJc w:val="left"/>
      <w:pPr>
        <w:tabs>
          <w:tab w:val="num" w:pos="1077"/>
        </w:tabs>
        <w:ind w:left="1134" w:hanging="454"/>
      </w:pPr>
      <w:rPr>
        <w:rFonts w:ascii="Wingdings" w:hAnsi="Wingdings" w:cs="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0D5266D"/>
    <w:multiLevelType w:val="hybridMultilevel"/>
    <w:tmpl w:val="41AE4210"/>
    <w:lvl w:ilvl="0" w:tplc="31EA3E02">
      <w:start w:val="1"/>
      <w:numFmt w:val="lowerLetter"/>
      <w:suff w:val="space"/>
      <w:lvlText w:val="%1)"/>
      <w:lvlJc w:val="left"/>
      <w:pPr>
        <w:ind w:left="567" w:hanging="45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D7"/>
    <w:rsid w:val="00A202D2"/>
    <w:rsid w:val="00FE47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5CBE-307B-4C91-89FA-6A10AC6D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47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E47D7"/>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fejChar">
    <w:name w:val="Élőfej Char"/>
    <w:basedOn w:val="Bekezdsalapbettpusa"/>
    <w:link w:val="lfej"/>
    <w:rsid w:val="00FE47D7"/>
    <w:rPr>
      <w:rFonts w:ascii="Times New Roman" w:eastAsia="Lucida Sans Unicode" w:hAnsi="Times New Roman" w:cs="Times New Roman"/>
      <w:sz w:val="24"/>
      <w:szCs w:val="24"/>
      <w:lang w:eastAsia="hu-HU"/>
    </w:rPr>
  </w:style>
  <w:style w:type="paragraph" w:styleId="Listaszerbekezds">
    <w:name w:val="List Paragraph"/>
    <w:basedOn w:val="Norml"/>
    <w:link w:val="ListaszerbekezdsChar"/>
    <w:uiPriority w:val="34"/>
    <w:qFormat/>
    <w:rsid w:val="00FE47D7"/>
    <w:pPr>
      <w:widowControl w:val="0"/>
      <w:suppressAutoHyphens/>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rsid w:val="00FE47D7"/>
    <w:rPr>
      <w:rFonts w:ascii="Times New Roman" w:eastAsia="Times New Roman" w:hAnsi="Times New Roman" w:cs="Times New Roman"/>
      <w:sz w:val="24"/>
      <w:szCs w:val="24"/>
      <w:lang w:eastAsia="hu-HU"/>
    </w:rPr>
  </w:style>
  <w:style w:type="paragraph" w:customStyle="1" w:styleId="Szvegtrzsbehzssal21">
    <w:name w:val="Szövegtörzs behúzással 21"/>
    <w:basedOn w:val="Norml"/>
    <w:uiPriority w:val="99"/>
    <w:rsid w:val="00FE47D7"/>
    <w:pPr>
      <w:suppressAutoHyphens/>
      <w:spacing w:after="0" w:line="240" w:lineRule="auto"/>
      <w:ind w:left="360"/>
    </w:pPr>
    <w:rPr>
      <w:rFonts w:ascii="Calibri" w:eastAsia="Times New Roman" w:hAnsi="Calibri" w:cs="Calibri"/>
      <w:sz w:val="24"/>
      <w:szCs w:val="24"/>
      <w:lang w:eastAsia="ar-SA"/>
    </w:rPr>
  </w:style>
  <w:style w:type="paragraph" w:styleId="llb">
    <w:name w:val="footer"/>
    <w:basedOn w:val="Norml"/>
    <w:link w:val="llbChar"/>
    <w:uiPriority w:val="99"/>
    <w:unhideWhenUsed/>
    <w:rsid w:val="00FE47D7"/>
    <w:pPr>
      <w:tabs>
        <w:tab w:val="center" w:pos="4536"/>
        <w:tab w:val="right" w:pos="9072"/>
      </w:tabs>
      <w:spacing w:after="0" w:line="240" w:lineRule="auto"/>
    </w:pPr>
  </w:style>
  <w:style w:type="character" w:customStyle="1" w:styleId="llbChar">
    <w:name w:val="Élőláb Char"/>
    <w:basedOn w:val="Bekezdsalapbettpusa"/>
    <w:link w:val="llb"/>
    <w:uiPriority w:val="99"/>
    <w:rsid w:val="00FE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5047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2022-10-17T08:25:00Z</dcterms:created>
  <dcterms:modified xsi:type="dcterms:W3CDTF">2022-10-17T08:33:00Z</dcterms:modified>
</cp:coreProperties>
</file>