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8C" w:rsidRDefault="009C538C" w:rsidP="005F2C7F">
      <w:pPr>
        <w:jc w:val="center"/>
        <w:rPr>
          <w:rFonts w:ascii="Arial" w:hAnsi="Arial" w:cs="Arial"/>
          <w:b/>
        </w:rPr>
      </w:pPr>
    </w:p>
    <w:p w:rsidR="009C538C" w:rsidRDefault="009C538C" w:rsidP="005F2C7F">
      <w:pPr>
        <w:jc w:val="center"/>
        <w:rPr>
          <w:rFonts w:ascii="Arial" w:hAnsi="Arial" w:cs="Arial"/>
          <w:b/>
        </w:rPr>
      </w:pPr>
    </w:p>
    <w:p w:rsidR="009C538C" w:rsidRPr="005F2C7F" w:rsidRDefault="009C538C" w:rsidP="005F2C7F">
      <w:pPr>
        <w:jc w:val="center"/>
        <w:rPr>
          <w:rFonts w:ascii="Arial" w:hAnsi="Arial" w:cs="Arial"/>
          <w:b/>
        </w:rPr>
      </w:pPr>
      <w:r w:rsidRPr="005F2C7F">
        <w:rPr>
          <w:rFonts w:ascii="Arial" w:hAnsi="Arial" w:cs="Arial"/>
          <w:b/>
        </w:rPr>
        <w:t>Mórágy község Önkormányzat</w:t>
      </w:r>
    </w:p>
    <w:p w:rsidR="009C538C" w:rsidRDefault="009C538C" w:rsidP="005F2C7F">
      <w:pPr>
        <w:jc w:val="center"/>
        <w:rPr>
          <w:rFonts w:ascii="Arial" w:hAnsi="Arial" w:cs="Arial"/>
          <w:b/>
        </w:rPr>
      </w:pPr>
    </w:p>
    <w:p w:rsidR="009C538C" w:rsidRPr="005F2C7F" w:rsidRDefault="009C538C" w:rsidP="005F2C7F">
      <w:pPr>
        <w:jc w:val="center"/>
        <w:rPr>
          <w:rFonts w:ascii="Arial" w:hAnsi="Arial" w:cs="Arial"/>
          <w:b/>
        </w:rPr>
      </w:pPr>
      <w:r>
        <w:rPr>
          <w:rFonts w:ascii="Arial" w:hAnsi="Arial" w:cs="Arial"/>
          <w:b/>
        </w:rPr>
        <w:t>2</w:t>
      </w:r>
      <w:r w:rsidRPr="005F2C7F">
        <w:rPr>
          <w:rFonts w:ascii="Arial" w:hAnsi="Arial" w:cs="Arial"/>
          <w:b/>
        </w:rPr>
        <w:t>/2013.(II.</w:t>
      </w:r>
      <w:r>
        <w:rPr>
          <w:rFonts w:ascii="Arial" w:hAnsi="Arial" w:cs="Arial"/>
          <w:b/>
        </w:rPr>
        <w:t>18</w:t>
      </w:r>
      <w:r w:rsidRPr="005F2C7F">
        <w:rPr>
          <w:rFonts w:ascii="Arial" w:hAnsi="Arial" w:cs="Arial"/>
          <w:b/>
        </w:rPr>
        <w:t xml:space="preserve">) önkormányzati rendelet </w:t>
      </w:r>
    </w:p>
    <w:p w:rsidR="009C538C" w:rsidRPr="005F2C7F" w:rsidRDefault="009C538C" w:rsidP="005F2C7F">
      <w:pPr>
        <w:jc w:val="center"/>
        <w:rPr>
          <w:rFonts w:ascii="Arial" w:hAnsi="Arial" w:cs="Arial"/>
          <w:b/>
        </w:rPr>
      </w:pPr>
      <w:r w:rsidRPr="005F2C7F">
        <w:rPr>
          <w:rFonts w:ascii="Arial" w:hAnsi="Arial" w:cs="Arial"/>
          <w:b/>
        </w:rPr>
        <w:t>az önkormányzat vagyonáról és vagyongazdálkodás szabályairól</w:t>
      </w:r>
    </w:p>
    <w:p w:rsidR="009C538C" w:rsidRDefault="009C538C" w:rsidP="005F2C7F">
      <w:pPr>
        <w:jc w:val="both"/>
        <w:rPr>
          <w:rFonts w:ascii="Arial" w:hAnsi="Arial" w:cs="Arial"/>
        </w:rPr>
      </w:pPr>
    </w:p>
    <w:p w:rsidR="009C538C" w:rsidRPr="00B326F3" w:rsidRDefault="009C538C" w:rsidP="005F2C7F">
      <w:pPr>
        <w:jc w:val="both"/>
        <w:rPr>
          <w:rFonts w:ascii="Arial" w:hAnsi="Arial" w:cs="Arial"/>
        </w:rPr>
      </w:pPr>
      <w:r>
        <w:rPr>
          <w:rFonts w:ascii="Arial" w:hAnsi="Arial" w:cs="Arial"/>
        </w:rPr>
        <w:t xml:space="preserve">                                                (</w:t>
      </w:r>
      <w:r w:rsidRPr="00C05955">
        <w:rPr>
          <w:rFonts w:ascii="Arial" w:hAnsi="Arial" w:cs="Arial"/>
          <w:b/>
        </w:rPr>
        <w:t>Egységes szerkezetben )</w:t>
      </w:r>
    </w:p>
    <w:p w:rsidR="009C538C" w:rsidRDefault="009C538C" w:rsidP="005F2C7F">
      <w:pPr>
        <w:jc w:val="both"/>
        <w:rPr>
          <w:rFonts w:ascii="Arial" w:hAnsi="Arial" w:cs="Arial"/>
        </w:rPr>
      </w:pPr>
    </w:p>
    <w:p w:rsidR="009C538C" w:rsidRPr="00FE4F3F" w:rsidRDefault="009C538C" w:rsidP="005F2C7F">
      <w:pPr>
        <w:jc w:val="both"/>
        <w:rPr>
          <w:rFonts w:ascii="Arial" w:hAnsi="Arial" w:cs="Arial"/>
        </w:rPr>
      </w:pPr>
      <w:r>
        <w:rPr>
          <w:rFonts w:ascii="Arial" w:hAnsi="Arial" w:cs="Arial"/>
        </w:rPr>
        <w:t>Mórágy</w:t>
      </w:r>
      <w:r w:rsidRPr="00FE4F3F">
        <w:rPr>
          <w:rFonts w:ascii="Arial" w:hAnsi="Arial" w:cs="Arial"/>
        </w:rPr>
        <w:t xml:space="preserve"> Község Képviselő-testülete s nemzeti vagyonról szóló 2011. évi CXCVI. Törvény 3.§. 6. pontjában, 6.§. (5) bekezdésében, 6.§. (6) bekezdésében, 11.§. (16) bekezdésében, 13.§. (1) bekezdésében, 18.§. (1) bekezdésében; a Magyarország helyi önkormányzatairól szóló 2011. évi CLXXXIX. törvény 107.§-ában, 109.§ (4) bekezdésében, az államháztartásról szóló 2011. évi CXCV. Törvény 97.§. (2) bekezdésében foglalt felhatalmazás alapján  eljárva a következőket rendeli el:</w:t>
      </w:r>
    </w:p>
    <w:p w:rsidR="009C538C" w:rsidRPr="00FE4F3F" w:rsidRDefault="009C538C" w:rsidP="005F2C7F">
      <w:pPr>
        <w:jc w:val="both"/>
        <w:rPr>
          <w:rFonts w:ascii="Arial" w:hAnsi="Arial" w:cs="Arial"/>
        </w:rPr>
      </w:pPr>
    </w:p>
    <w:p w:rsidR="009C538C" w:rsidRPr="00FE4F3F" w:rsidRDefault="009C538C" w:rsidP="005F2C7F">
      <w:pPr>
        <w:ind w:left="360"/>
        <w:jc w:val="center"/>
        <w:rPr>
          <w:rFonts w:ascii="Arial" w:hAnsi="Arial" w:cs="Arial"/>
          <w:b/>
        </w:rPr>
      </w:pPr>
      <w:r w:rsidRPr="00FE4F3F">
        <w:rPr>
          <w:rFonts w:ascii="Arial" w:hAnsi="Arial" w:cs="Arial"/>
          <w:b/>
        </w:rPr>
        <w:t>I. fejezet</w:t>
      </w:r>
    </w:p>
    <w:p w:rsidR="009C538C" w:rsidRPr="00FE4F3F" w:rsidRDefault="009C538C" w:rsidP="005F2C7F">
      <w:pPr>
        <w:jc w:val="center"/>
        <w:rPr>
          <w:rFonts w:ascii="Arial" w:hAnsi="Arial" w:cs="Arial"/>
          <w:b/>
        </w:rPr>
      </w:pPr>
      <w:r w:rsidRPr="00FE4F3F">
        <w:rPr>
          <w:rFonts w:ascii="Arial" w:hAnsi="Arial" w:cs="Arial"/>
          <w:b/>
        </w:rPr>
        <w:t>Általános rendelkezések</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b/>
        </w:rPr>
        <w:t>1.§.</w:t>
      </w:r>
      <w:r w:rsidRPr="00FE4F3F">
        <w:rPr>
          <w:rFonts w:ascii="Arial" w:hAnsi="Arial" w:cs="Arial"/>
        </w:rPr>
        <w:t xml:space="preserve">A rendelet hatálya </w:t>
      </w:r>
      <w:r>
        <w:rPr>
          <w:rFonts w:ascii="Arial" w:hAnsi="Arial" w:cs="Arial"/>
        </w:rPr>
        <w:t xml:space="preserve">Mórágy </w:t>
      </w:r>
      <w:r w:rsidRPr="00FE4F3F">
        <w:rPr>
          <w:rFonts w:ascii="Arial" w:hAnsi="Arial" w:cs="Arial"/>
        </w:rPr>
        <w:t>Község Önkormányzata (továbbiakban önkormányzat) vagyonára terjed ki.</w:t>
      </w:r>
    </w:p>
    <w:p w:rsidR="009C538C" w:rsidRPr="00FE4F3F" w:rsidRDefault="009C538C" w:rsidP="005F2C7F">
      <w:pPr>
        <w:jc w:val="both"/>
        <w:rPr>
          <w:rFonts w:ascii="Arial" w:hAnsi="Arial" w:cs="Arial"/>
        </w:rPr>
      </w:pPr>
    </w:p>
    <w:p w:rsidR="009C538C" w:rsidRPr="0062617E" w:rsidRDefault="009C538C" w:rsidP="005F2C7F">
      <w:pPr>
        <w:spacing w:before="80"/>
        <w:jc w:val="both"/>
        <w:rPr>
          <w:rFonts w:ascii="Arial" w:hAnsi="Arial" w:cs="Arial"/>
        </w:rPr>
      </w:pPr>
      <w:r w:rsidRPr="0062617E">
        <w:rPr>
          <w:rFonts w:ascii="Arial" w:hAnsi="Arial" w:cs="Arial"/>
          <w:b/>
        </w:rPr>
        <w:t>2.§.</w:t>
      </w:r>
      <w:r w:rsidRPr="0062617E">
        <w:rPr>
          <w:rFonts w:ascii="Arial" w:hAnsi="Arial" w:cs="Arial"/>
        </w:rPr>
        <w:t xml:space="preserve"> ) A rendelet hatálya nem terjed ki lakások és nem lakás céljára szolgáló helyiségek bérletére és elidegenítésre.</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b/>
        </w:rPr>
        <w:t>3.§.</w:t>
      </w:r>
      <w:r w:rsidRPr="00FE4F3F">
        <w:rPr>
          <w:rFonts w:ascii="Arial" w:hAnsi="Arial" w:cs="Arial"/>
        </w:rPr>
        <w:t xml:space="preserve">(1) A rendelet hatálya alá tartozó vagyon tulajdonosi joggyakorlója </w:t>
      </w:r>
      <w:r>
        <w:rPr>
          <w:rFonts w:ascii="Arial" w:hAnsi="Arial" w:cs="Arial"/>
        </w:rPr>
        <w:t>Mórágy</w:t>
      </w:r>
      <w:r w:rsidRPr="00FE4F3F">
        <w:rPr>
          <w:rFonts w:ascii="Arial" w:hAnsi="Arial" w:cs="Arial"/>
        </w:rPr>
        <w:t xml:space="preserve"> Község Képviselő-testülete.</w:t>
      </w:r>
    </w:p>
    <w:p w:rsidR="009C538C" w:rsidRPr="00FE4F3F" w:rsidRDefault="009C538C" w:rsidP="005F2C7F">
      <w:pPr>
        <w:jc w:val="both"/>
        <w:rPr>
          <w:rFonts w:ascii="Arial" w:hAnsi="Arial" w:cs="Arial"/>
        </w:rPr>
      </w:pPr>
      <w:r w:rsidRPr="00FE4F3F">
        <w:rPr>
          <w:rFonts w:ascii="Arial" w:hAnsi="Arial" w:cs="Arial"/>
        </w:rPr>
        <w:t xml:space="preserve">(2) A rendelet hatálya alá tartozó vagyon működtetésének feladatát –ha jogszabály vagy a képviselő-testület döntése alapján kötött szerződés másként nem rendelkezik- a </w:t>
      </w:r>
      <w:r>
        <w:rPr>
          <w:rFonts w:ascii="Arial" w:hAnsi="Arial" w:cs="Arial"/>
        </w:rPr>
        <w:t>Bátaapáti Közös Önkormányzati Hivatal Mórágyi Kirendeltsége (továbbiakban :</w:t>
      </w:r>
      <w:r w:rsidRPr="00FE4F3F">
        <w:rPr>
          <w:rFonts w:ascii="Arial" w:hAnsi="Arial" w:cs="Arial"/>
        </w:rPr>
        <w:t xml:space="preserve"> Hivatal</w:t>
      </w:r>
      <w:r>
        <w:rPr>
          <w:rFonts w:ascii="Arial" w:hAnsi="Arial" w:cs="Arial"/>
        </w:rPr>
        <w:t xml:space="preserve"> )</w:t>
      </w:r>
      <w:r w:rsidRPr="00FE4F3F">
        <w:rPr>
          <w:rFonts w:ascii="Arial" w:hAnsi="Arial" w:cs="Arial"/>
        </w:rPr>
        <w:t xml:space="preserve"> látja el. </w:t>
      </w:r>
    </w:p>
    <w:p w:rsidR="009C538C" w:rsidRPr="00FE4F3F" w:rsidRDefault="009C538C" w:rsidP="005F2C7F">
      <w:pPr>
        <w:jc w:val="both"/>
        <w:rPr>
          <w:rFonts w:ascii="Arial" w:hAnsi="Arial" w:cs="Arial"/>
        </w:rPr>
      </w:pPr>
      <w:r w:rsidRPr="00FE4F3F">
        <w:rPr>
          <w:rFonts w:ascii="Arial" w:hAnsi="Arial" w:cs="Arial"/>
        </w:rPr>
        <w:t>(3) A (2) bekezdés szerinti feladatellátás során a hasznok szedéséből származó bevételek az önkormányzatot illetik meg.</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b/>
        </w:rPr>
        <w:t>4.§.</w:t>
      </w:r>
      <w:r w:rsidRPr="00FE4F3F">
        <w:rPr>
          <w:rFonts w:ascii="Arial" w:hAnsi="Arial" w:cs="Arial"/>
        </w:rPr>
        <w:tab/>
        <w:t xml:space="preserve">(1) A rendelet hatálya alá tartozó vagyonra vonatkozó ügyekben a képviselő-testületet </w:t>
      </w:r>
      <w:r>
        <w:rPr>
          <w:rFonts w:ascii="Arial" w:hAnsi="Arial" w:cs="Arial"/>
        </w:rPr>
        <w:t>Mórágy</w:t>
      </w:r>
      <w:r w:rsidRPr="00FE4F3F">
        <w:rPr>
          <w:rFonts w:ascii="Arial" w:hAnsi="Arial" w:cs="Arial"/>
        </w:rPr>
        <w:t xml:space="preserve"> község polgármestere képviseli. </w:t>
      </w:r>
    </w:p>
    <w:p w:rsidR="009C538C" w:rsidRPr="00FE4F3F" w:rsidRDefault="009C538C" w:rsidP="005F2C7F">
      <w:pPr>
        <w:jc w:val="both"/>
        <w:rPr>
          <w:rFonts w:ascii="Arial" w:hAnsi="Arial" w:cs="Arial"/>
        </w:rPr>
      </w:pPr>
      <w:r w:rsidRPr="00FE4F3F">
        <w:rPr>
          <w:rFonts w:ascii="Arial" w:hAnsi="Arial" w:cs="Arial"/>
        </w:rPr>
        <w:t xml:space="preserve">(2) A képviselő-testület kizárólagosan jogosult az </w:t>
      </w:r>
      <w:r>
        <w:rPr>
          <w:rFonts w:ascii="Arial" w:hAnsi="Arial" w:cs="Arial"/>
        </w:rPr>
        <w:t>kétszázezer</w:t>
      </w:r>
      <w:r w:rsidRPr="00FE4F3F">
        <w:rPr>
          <w:rFonts w:ascii="Arial" w:hAnsi="Arial" w:cs="Arial"/>
        </w:rPr>
        <w:t xml:space="preserve"> forint összeghatárt meghaladó, polgári jogi jogviszonyból származó kötelezés elengedésére, az egy évet meghaladó időtartamú részletfizetés vagy fizetési halasztás engedélyezésére és ehhez kapcsolódóan a kamat illetve költség címén fennálló követelések elengedésére. </w:t>
      </w:r>
    </w:p>
    <w:p w:rsidR="009C538C" w:rsidRPr="00FE4F3F" w:rsidRDefault="009C538C" w:rsidP="005F2C7F">
      <w:pPr>
        <w:jc w:val="both"/>
        <w:rPr>
          <w:rFonts w:ascii="Arial" w:hAnsi="Arial" w:cs="Arial"/>
        </w:rPr>
      </w:pPr>
      <w:r w:rsidRPr="00FE4F3F">
        <w:rPr>
          <w:rFonts w:ascii="Arial" w:hAnsi="Arial" w:cs="Arial"/>
        </w:rPr>
        <w:t xml:space="preserve">(3) A képviselő-testület az alább felsorolt tulajdonosi, jogok és kötelezettségek tulajdonosi joggyakorlására a polgármestert hatalmazza fel. </w:t>
      </w:r>
    </w:p>
    <w:p w:rsidR="009C538C" w:rsidRPr="00FE4F3F" w:rsidRDefault="009C538C" w:rsidP="005F2C7F">
      <w:pPr>
        <w:ind w:left="360"/>
        <w:jc w:val="both"/>
        <w:rPr>
          <w:rFonts w:ascii="Arial" w:hAnsi="Arial" w:cs="Arial"/>
        </w:rPr>
      </w:pPr>
      <w:r w:rsidRPr="00FE4F3F">
        <w:rPr>
          <w:rFonts w:ascii="Arial" w:hAnsi="Arial" w:cs="Arial"/>
        </w:rPr>
        <w:t>a. a képviselő-testület által szövegszerűen elfogadott szerződések aláírása;</w:t>
      </w:r>
    </w:p>
    <w:p w:rsidR="009C538C" w:rsidRPr="00FE4F3F" w:rsidRDefault="009C538C" w:rsidP="005F2C7F">
      <w:pPr>
        <w:ind w:left="720" w:hanging="360"/>
        <w:jc w:val="both"/>
        <w:rPr>
          <w:rFonts w:ascii="Arial" w:hAnsi="Arial" w:cs="Arial"/>
        </w:rPr>
      </w:pPr>
      <w:r w:rsidRPr="00FE4F3F">
        <w:rPr>
          <w:rFonts w:ascii="Arial" w:hAnsi="Arial" w:cs="Arial"/>
        </w:rPr>
        <w:t>b. a képviselő-testület szerződéskötésről szóló döntése alapján, amennyiben a testület</w:t>
      </w:r>
      <w:r>
        <w:rPr>
          <w:rFonts w:ascii="Arial" w:hAnsi="Arial" w:cs="Arial"/>
        </w:rPr>
        <w:t xml:space="preserve"> a</w:t>
      </w:r>
      <w:r w:rsidRPr="00FE4F3F">
        <w:rPr>
          <w:rFonts w:ascii="Arial" w:hAnsi="Arial" w:cs="Arial"/>
        </w:rPr>
        <w:t xml:space="preserve"> szerződést nem szövegszerűen fogadta el, az önkormányzati határozat keretei között a szerződés szövegének megállapítása, elfogadása, a szerződés aláírása;</w:t>
      </w:r>
    </w:p>
    <w:p w:rsidR="009C538C" w:rsidRPr="00FE4F3F" w:rsidRDefault="009C538C" w:rsidP="005F2C7F">
      <w:pPr>
        <w:ind w:left="720" w:hanging="360"/>
        <w:jc w:val="both"/>
        <w:rPr>
          <w:rFonts w:ascii="Arial" w:hAnsi="Arial" w:cs="Arial"/>
        </w:rPr>
      </w:pPr>
      <w:r w:rsidRPr="00FE4F3F">
        <w:rPr>
          <w:rFonts w:ascii="Arial" w:hAnsi="Arial" w:cs="Arial"/>
        </w:rPr>
        <w:t>c. az önkormányzat vagyonának, továbbá jogos érdekeinek védelme céljából szerződés felbontására, vagy megszüntetésére irányuló jognyilatkozatok megtétele, az önkormányzat igényeinek érvényesítését célzó jognyilatkozatok kiadása;</w:t>
      </w:r>
    </w:p>
    <w:p w:rsidR="009C538C" w:rsidRPr="00FE4F3F" w:rsidRDefault="009C538C" w:rsidP="005F2C7F">
      <w:pPr>
        <w:ind w:left="720" w:hanging="360"/>
        <w:jc w:val="both"/>
        <w:rPr>
          <w:rFonts w:ascii="Arial" w:hAnsi="Arial" w:cs="Arial"/>
        </w:rPr>
      </w:pPr>
      <w:r w:rsidRPr="00FE4F3F">
        <w:rPr>
          <w:rFonts w:ascii="Arial" w:hAnsi="Arial" w:cs="Arial"/>
        </w:rPr>
        <w:t>d. az önkormányzati igények érvényesítése, az önkormányzat jogvédelme érdekében közigazgatási, peres, vagy nem peres eljárás megindítása;</w:t>
      </w:r>
    </w:p>
    <w:p w:rsidR="009C538C" w:rsidRPr="00FE4F3F" w:rsidRDefault="009C538C" w:rsidP="005F2C7F">
      <w:pPr>
        <w:ind w:left="720" w:hanging="360"/>
        <w:jc w:val="both"/>
        <w:rPr>
          <w:rFonts w:ascii="Arial" w:hAnsi="Arial" w:cs="Arial"/>
        </w:rPr>
      </w:pPr>
      <w:r w:rsidRPr="00FE4F3F">
        <w:rPr>
          <w:rFonts w:ascii="Arial" w:hAnsi="Arial" w:cs="Arial"/>
        </w:rPr>
        <w:t xml:space="preserve">e.telekalakítási eljáráshoz, valamit közút, közterület területének településrendezési terv végrehajtása során történő rendezése miatt szükségessé váló adásvételi és csereszerződések megkötése nettó </w:t>
      </w:r>
      <w:r>
        <w:rPr>
          <w:rFonts w:ascii="Arial" w:hAnsi="Arial" w:cs="Arial"/>
        </w:rPr>
        <w:t>1</w:t>
      </w:r>
      <w:r w:rsidRPr="00FE4F3F">
        <w:rPr>
          <w:rFonts w:ascii="Arial" w:hAnsi="Arial" w:cs="Arial"/>
        </w:rPr>
        <w:t>.000.000,- Ft-ot meg nem haladó értékre;</w:t>
      </w:r>
    </w:p>
    <w:p w:rsidR="009C538C" w:rsidRPr="00FE4F3F" w:rsidRDefault="009C538C" w:rsidP="005F2C7F">
      <w:pPr>
        <w:ind w:left="720" w:hanging="360"/>
        <w:jc w:val="both"/>
        <w:rPr>
          <w:rFonts w:ascii="Arial" w:hAnsi="Arial" w:cs="Arial"/>
        </w:rPr>
      </w:pPr>
      <w:r w:rsidRPr="00FE4F3F">
        <w:rPr>
          <w:rFonts w:ascii="Arial" w:hAnsi="Arial" w:cs="Arial"/>
        </w:rPr>
        <w:t>f. településrendezési tervben közút, vagy egyéb közterület rendeltetésű ingatlan tulajdonjogának ellenérték nélküli megszerzését tartalmazó szerződések megkötése;</w:t>
      </w:r>
    </w:p>
    <w:p w:rsidR="009C538C" w:rsidRPr="00FE4F3F" w:rsidRDefault="009C538C" w:rsidP="005F2C7F">
      <w:pPr>
        <w:ind w:left="720" w:hanging="360"/>
        <w:jc w:val="both"/>
        <w:rPr>
          <w:rFonts w:ascii="Arial" w:hAnsi="Arial" w:cs="Arial"/>
        </w:rPr>
      </w:pPr>
      <w:r w:rsidRPr="00FE4F3F">
        <w:rPr>
          <w:rFonts w:ascii="Arial" w:hAnsi="Arial" w:cs="Arial"/>
        </w:rPr>
        <w:t>g. közművezetékek elhelyezése céljára vezetékjogot, szolgalmi jogot, vagy közérdekű használati jogot biztosító szerződések megkötése feltéve, hogy e jogok biztosítása nem eredményez változást, vagy korlátozást az érintett ingatlanok településrendezési terv szerinti felhasználhatóságában;</w:t>
      </w:r>
    </w:p>
    <w:p w:rsidR="009C538C" w:rsidRPr="00FE4F3F" w:rsidRDefault="009C538C" w:rsidP="005F2C7F">
      <w:pPr>
        <w:ind w:left="720" w:hanging="360"/>
        <w:jc w:val="both"/>
        <w:rPr>
          <w:rFonts w:ascii="Arial" w:hAnsi="Arial" w:cs="Arial"/>
        </w:rPr>
      </w:pPr>
      <w:r w:rsidRPr="00FE4F3F">
        <w:rPr>
          <w:rFonts w:ascii="Arial" w:hAnsi="Arial" w:cs="Arial"/>
        </w:rPr>
        <w:t xml:space="preserve">h. az önkormányzat, mint jogosult javára vezeték-, szolgalmi- és használati jogot biztosító szerződések megkötése nettó </w:t>
      </w:r>
      <w:r>
        <w:rPr>
          <w:rFonts w:ascii="Arial" w:hAnsi="Arial" w:cs="Arial"/>
        </w:rPr>
        <w:t>1</w:t>
      </w:r>
      <w:r w:rsidRPr="00FE4F3F">
        <w:rPr>
          <w:rFonts w:ascii="Arial" w:hAnsi="Arial" w:cs="Arial"/>
        </w:rPr>
        <w:t>.000.000,- Ft értékhatárig;</w:t>
      </w:r>
    </w:p>
    <w:p w:rsidR="009C538C" w:rsidRPr="00FE4F3F" w:rsidRDefault="009C538C" w:rsidP="005F2C7F">
      <w:pPr>
        <w:ind w:left="720" w:hanging="360"/>
        <w:jc w:val="both"/>
        <w:rPr>
          <w:rFonts w:ascii="Arial" w:hAnsi="Arial" w:cs="Arial"/>
        </w:rPr>
      </w:pPr>
      <w:r w:rsidRPr="00FE4F3F">
        <w:rPr>
          <w:rFonts w:ascii="Arial" w:hAnsi="Arial" w:cs="Arial"/>
        </w:rPr>
        <w:t>i. szerződéskötés a nem beépíthető, önállóan gazdaságos módon nem használható földrészletek hasznosítására,</w:t>
      </w:r>
    </w:p>
    <w:p w:rsidR="009C538C" w:rsidRPr="00FE4F3F" w:rsidRDefault="009C538C" w:rsidP="005F2C7F">
      <w:pPr>
        <w:ind w:left="720" w:hanging="360"/>
        <w:jc w:val="both"/>
        <w:rPr>
          <w:rFonts w:ascii="Arial" w:hAnsi="Arial" w:cs="Arial"/>
        </w:rPr>
      </w:pPr>
      <w:r w:rsidRPr="00FE4F3F">
        <w:rPr>
          <w:rFonts w:ascii="Arial" w:hAnsi="Arial" w:cs="Arial"/>
        </w:rPr>
        <w:t>j. az</w:t>
      </w:r>
      <w:r>
        <w:rPr>
          <w:rFonts w:ascii="Arial" w:hAnsi="Arial" w:cs="Arial"/>
        </w:rPr>
        <w:t>kétszázezer</w:t>
      </w:r>
      <w:r w:rsidRPr="00FE4F3F">
        <w:rPr>
          <w:rFonts w:ascii="Arial" w:hAnsi="Arial" w:cs="Arial"/>
        </w:rPr>
        <w:t xml:space="preserve"> forint összeghatárt nem meghaladó, polgári jogi jogviszonyból származó követelés elengedésére, az egy év időtartamon belüli részletfizetés vagy fizetési halasztás engedélyezésére és ehhez kapcsolódóan a kamat illetve költség címén fennálló követelések elengedésére. </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b/>
        </w:rPr>
        <w:t>5.§.</w:t>
      </w:r>
      <w:r w:rsidRPr="00FE4F3F">
        <w:rPr>
          <w:rFonts w:ascii="Arial" w:hAnsi="Arial" w:cs="Arial"/>
        </w:rPr>
        <w:t xml:space="preserve"> A polgármester a költségvetés féléves és éves beszámolójának tárgyalásakor beszámol a képviselő-testületnek a rendelet 4.§. (3) bekezdése szerinti felhatalmazáson alapuló tevékenységről. </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b/>
        </w:rPr>
        <w:t>6.§.</w:t>
      </w:r>
      <w:r w:rsidRPr="00FE4F3F">
        <w:rPr>
          <w:rFonts w:ascii="Arial" w:hAnsi="Arial" w:cs="Arial"/>
        </w:rPr>
        <w:t xml:space="preserve"> A rendelet hatálya alá tartozó vagyonra vonatkozó döntési javaslatot a polgármester terjeszti a képviselő-testület elé. </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p>
    <w:p w:rsidR="009C538C" w:rsidRPr="00FE4F3F" w:rsidRDefault="009C538C" w:rsidP="005F2C7F">
      <w:pPr>
        <w:ind w:left="360"/>
        <w:jc w:val="center"/>
        <w:rPr>
          <w:rFonts w:ascii="Arial" w:hAnsi="Arial" w:cs="Arial"/>
          <w:b/>
        </w:rPr>
      </w:pPr>
      <w:r>
        <w:rPr>
          <w:rFonts w:ascii="Arial" w:hAnsi="Arial" w:cs="Arial"/>
          <w:b/>
        </w:rPr>
        <w:t>I</w:t>
      </w:r>
      <w:r w:rsidRPr="00FE4F3F">
        <w:rPr>
          <w:rFonts w:ascii="Arial" w:hAnsi="Arial" w:cs="Arial"/>
          <w:b/>
        </w:rPr>
        <w:t>I. fejezet</w:t>
      </w:r>
    </w:p>
    <w:p w:rsidR="009C538C" w:rsidRPr="00FE4F3F" w:rsidRDefault="009C538C" w:rsidP="005F2C7F">
      <w:pPr>
        <w:jc w:val="center"/>
        <w:rPr>
          <w:rFonts w:ascii="Arial" w:hAnsi="Arial" w:cs="Arial"/>
          <w:b/>
        </w:rPr>
      </w:pPr>
    </w:p>
    <w:p w:rsidR="009C538C" w:rsidRPr="007C3593" w:rsidRDefault="009C538C" w:rsidP="005F2C7F">
      <w:pPr>
        <w:tabs>
          <w:tab w:val="left" w:pos="426"/>
          <w:tab w:val="left" w:pos="2835"/>
        </w:tabs>
        <w:jc w:val="center"/>
        <w:rPr>
          <w:rFonts w:ascii="Arial" w:hAnsi="Arial" w:cs="Arial"/>
          <w:b/>
        </w:rPr>
      </w:pPr>
      <w:r>
        <w:rPr>
          <w:rFonts w:ascii="Arial" w:hAnsi="Arial" w:cs="Arial"/>
          <w:b/>
        </w:rPr>
        <w:t xml:space="preserve">Az </w:t>
      </w:r>
      <w:r w:rsidRPr="007C3593">
        <w:rPr>
          <w:rFonts w:ascii="Arial" w:hAnsi="Arial" w:cs="Arial"/>
          <w:b/>
        </w:rPr>
        <w:t>önkormányzati vagyon</w:t>
      </w:r>
    </w:p>
    <w:p w:rsidR="009C538C" w:rsidRPr="004D7DB1" w:rsidRDefault="009C538C" w:rsidP="005F2C7F">
      <w:pPr>
        <w:pStyle w:val="BodyText21"/>
        <w:ind w:firstLine="284"/>
        <w:jc w:val="center"/>
        <w:rPr>
          <w:rFonts w:ascii="Cambria" w:hAnsi="Cambria"/>
          <w:b/>
          <w:szCs w:val="24"/>
          <w:lang w:eastAsia="en-US"/>
        </w:rPr>
      </w:pPr>
    </w:p>
    <w:p w:rsidR="009C538C" w:rsidRPr="007C3593" w:rsidRDefault="009C538C" w:rsidP="005F2C7F">
      <w:pPr>
        <w:pStyle w:val="BodyText21"/>
        <w:ind w:firstLine="284"/>
        <w:jc w:val="center"/>
        <w:rPr>
          <w:rFonts w:ascii="Arial" w:hAnsi="Arial" w:cs="Arial"/>
          <w:b/>
          <w:szCs w:val="24"/>
        </w:rPr>
      </w:pPr>
    </w:p>
    <w:p w:rsidR="009C538C" w:rsidRPr="00FE4F3F" w:rsidRDefault="009C538C" w:rsidP="005F2C7F">
      <w:pPr>
        <w:jc w:val="both"/>
        <w:rPr>
          <w:rFonts w:ascii="Arial" w:hAnsi="Arial" w:cs="Arial"/>
        </w:rPr>
      </w:pPr>
      <w:r w:rsidRPr="00783ECA">
        <w:rPr>
          <w:rFonts w:ascii="Arial" w:hAnsi="Arial" w:cs="Arial"/>
        </w:rPr>
        <w:t>7. § Az Önkormányzat vagyona törzsvagyonból és üzleti vagyonból áll. Az önkormányzat törzsvagyona forgalomképtelen vagy korlátozottan forgalomképes vagyon</w:t>
      </w:r>
      <w:r w:rsidRPr="007C3593">
        <w:t>.</w:t>
      </w:r>
    </w:p>
    <w:p w:rsidR="009C538C" w:rsidRPr="00FE4F3F" w:rsidRDefault="009C538C" w:rsidP="005F2C7F">
      <w:pPr>
        <w:jc w:val="both"/>
        <w:rPr>
          <w:rFonts w:ascii="Arial" w:hAnsi="Arial" w:cs="Arial"/>
        </w:rPr>
      </w:pPr>
    </w:p>
    <w:p w:rsidR="009C538C" w:rsidRPr="004D7DB1" w:rsidRDefault="009C538C" w:rsidP="005F2C7F">
      <w:pPr>
        <w:pStyle w:val="BodyTextIndent31"/>
        <w:ind w:left="0" w:firstLine="0"/>
        <w:rPr>
          <w:rFonts w:ascii="Cambria" w:hAnsi="Cambria"/>
        </w:rPr>
      </w:pPr>
    </w:p>
    <w:p w:rsidR="009C538C" w:rsidRPr="00B10E9C" w:rsidRDefault="009C538C" w:rsidP="005F2C7F">
      <w:pPr>
        <w:tabs>
          <w:tab w:val="left" w:pos="426"/>
          <w:tab w:val="left" w:pos="2835"/>
        </w:tabs>
        <w:ind w:left="2160"/>
        <w:rPr>
          <w:rFonts w:ascii="Arial" w:hAnsi="Arial" w:cs="Arial"/>
          <w:b/>
        </w:rPr>
      </w:pPr>
      <w:r>
        <w:rPr>
          <w:rFonts w:ascii="Arial" w:hAnsi="Arial" w:cs="Arial"/>
          <w:b/>
        </w:rPr>
        <w:t xml:space="preserve">                        Tör</w:t>
      </w:r>
      <w:r w:rsidRPr="00B10E9C">
        <w:rPr>
          <w:rFonts w:ascii="Arial" w:hAnsi="Arial" w:cs="Arial"/>
          <w:b/>
        </w:rPr>
        <w:t>zsvagyon</w:t>
      </w:r>
    </w:p>
    <w:p w:rsidR="009C538C" w:rsidRPr="00B10E9C" w:rsidRDefault="009C538C" w:rsidP="005F2C7F">
      <w:pPr>
        <w:jc w:val="center"/>
        <w:rPr>
          <w:rFonts w:ascii="Arial" w:hAnsi="Arial" w:cs="Arial"/>
          <w:u w:val="single"/>
        </w:rPr>
      </w:pPr>
    </w:p>
    <w:p w:rsidR="009C538C" w:rsidRPr="00B10E9C" w:rsidRDefault="009C538C" w:rsidP="005F2C7F">
      <w:pPr>
        <w:jc w:val="center"/>
        <w:rPr>
          <w:rFonts w:ascii="Arial" w:hAnsi="Arial" w:cs="Arial"/>
          <w:u w:val="single"/>
        </w:rPr>
      </w:pPr>
    </w:p>
    <w:p w:rsidR="009C538C" w:rsidRPr="00B10E9C" w:rsidRDefault="009C538C" w:rsidP="005F2C7F">
      <w:pPr>
        <w:pStyle w:val="FootnoteText"/>
        <w:rPr>
          <w:rFonts w:ascii="Arial" w:hAnsi="Arial" w:cs="Arial"/>
          <w:sz w:val="24"/>
          <w:szCs w:val="24"/>
        </w:rPr>
      </w:pPr>
      <w:r w:rsidRPr="00783ECA">
        <w:rPr>
          <w:rFonts w:ascii="Arial" w:hAnsi="Arial" w:cs="Arial"/>
          <w:b/>
          <w:sz w:val="24"/>
          <w:szCs w:val="24"/>
        </w:rPr>
        <w:t>8.</w:t>
      </w:r>
      <w:r w:rsidRPr="00B10E9C">
        <w:rPr>
          <w:rFonts w:ascii="Arial" w:hAnsi="Arial" w:cs="Arial"/>
          <w:sz w:val="24"/>
          <w:szCs w:val="24"/>
        </w:rPr>
        <w:t xml:space="preserve"> §  (1) Forgalomképtelen vagyontárgyak:</w:t>
      </w:r>
    </w:p>
    <w:p w:rsidR="009C538C" w:rsidRPr="00B10E9C" w:rsidRDefault="009C538C" w:rsidP="00FD4664">
      <w:pPr>
        <w:numPr>
          <w:ilvl w:val="0"/>
          <w:numId w:val="2"/>
        </w:numPr>
        <w:spacing w:before="80"/>
        <w:ind w:left="1077" w:hanging="357"/>
        <w:jc w:val="both"/>
        <w:rPr>
          <w:rFonts w:ascii="Arial" w:hAnsi="Arial" w:cs="Arial"/>
        </w:rPr>
      </w:pPr>
      <w:r w:rsidRPr="00B10E9C">
        <w:rPr>
          <w:rFonts w:ascii="Arial" w:hAnsi="Arial" w:cs="Arial"/>
        </w:rPr>
        <w:t xml:space="preserve">a Nvtv. 5. § </w:t>
      </w:r>
      <w:r w:rsidRPr="004B3115">
        <w:rPr>
          <w:rFonts w:ascii="Arial" w:hAnsi="Arial" w:cs="Arial"/>
          <w:b/>
        </w:rPr>
        <w:t>(3) bekezdésében</w:t>
      </w:r>
      <w:r w:rsidRPr="00B10E9C">
        <w:rPr>
          <w:rFonts w:ascii="Arial" w:hAnsi="Arial" w:cs="Arial"/>
        </w:rPr>
        <w:t xml:space="preserve"> megjelölt vagyontárgyak, valamint</w:t>
      </w:r>
    </w:p>
    <w:p w:rsidR="009C538C" w:rsidRPr="00B10E9C" w:rsidRDefault="009C538C" w:rsidP="00FD4664">
      <w:pPr>
        <w:pStyle w:val="BodyTextIndent31"/>
        <w:numPr>
          <w:ilvl w:val="0"/>
          <w:numId w:val="2"/>
        </w:numPr>
        <w:spacing w:before="80"/>
        <w:ind w:left="1077" w:hanging="357"/>
        <w:rPr>
          <w:rFonts w:ascii="Arial" w:hAnsi="Arial" w:cs="Arial"/>
          <w:sz w:val="24"/>
          <w:szCs w:val="24"/>
        </w:rPr>
      </w:pPr>
      <w:r w:rsidRPr="00B10E9C">
        <w:rPr>
          <w:rFonts w:ascii="Arial" w:hAnsi="Arial" w:cs="Arial"/>
          <w:sz w:val="24"/>
          <w:szCs w:val="24"/>
        </w:rPr>
        <w:t>mindaz a vagyon, amelyet törvény, vagy az Önkormányzat rendelete nemzetgazdasági szempontból kiemelt jelentőségű nemzeti vagyonnak minősít.</w:t>
      </w:r>
      <w:r>
        <w:rPr>
          <w:rStyle w:val="FootnoteReference"/>
          <w:rFonts w:ascii="Arial" w:hAnsi="Arial" w:cs="Arial"/>
          <w:sz w:val="24"/>
          <w:szCs w:val="24"/>
        </w:rPr>
        <w:footnoteReference w:id="2"/>
      </w:r>
    </w:p>
    <w:p w:rsidR="009C538C" w:rsidRDefault="009C538C" w:rsidP="00FD4664">
      <w:pPr>
        <w:pStyle w:val="BodyTextIndent31"/>
        <w:ind w:left="720" w:firstLine="0"/>
        <w:rPr>
          <w:rFonts w:ascii="Arial" w:hAnsi="Arial" w:cs="Arial"/>
          <w:sz w:val="24"/>
          <w:szCs w:val="24"/>
        </w:rPr>
      </w:pPr>
    </w:p>
    <w:p w:rsidR="009C538C" w:rsidRPr="00B10E9C" w:rsidRDefault="009C538C" w:rsidP="005F2C7F">
      <w:pPr>
        <w:pStyle w:val="BodyText21"/>
        <w:rPr>
          <w:rFonts w:ascii="Arial" w:hAnsi="Arial" w:cs="Arial"/>
          <w:szCs w:val="24"/>
        </w:rPr>
      </w:pPr>
      <w:r>
        <w:rPr>
          <w:rFonts w:ascii="Arial" w:hAnsi="Arial" w:cs="Arial"/>
          <w:szCs w:val="24"/>
        </w:rPr>
        <w:t xml:space="preserve">(2) </w:t>
      </w:r>
      <w:r w:rsidRPr="00FE4F3F">
        <w:rPr>
          <w:rFonts w:ascii="Arial" w:hAnsi="Arial" w:cs="Arial"/>
        </w:rPr>
        <w:t>Az önkormányzat forgalomképtelen törzsvagyona körébe tartoz</w:t>
      </w:r>
      <w:r>
        <w:rPr>
          <w:rFonts w:ascii="Arial" w:hAnsi="Arial" w:cs="Arial"/>
        </w:rPr>
        <w:t>ó</w:t>
      </w:r>
      <w:r w:rsidRPr="00FE4F3F">
        <w:rPr>
          <w:rFonts w:ascii="Arial" w:hAnsi="Arial" w:cs="Arial"/>
        </w:rPr>
        <w:t xml:space="preserve"> és nemzetgazdasági szempontból kiemelt jelentőségű nemzeti vagyonnak minősül</w:t>
      </w:r>
      <w:r>
        <w:rPr>
          <w:rFonts w:ascii="Arial" w:hAnsi="Arial" w:cs="Arial"/>
        </w:rPr>
        <w:t>ő</w:t>
      </w:r>
      <w:r w:rsidRPr="00FE4F3F">
        <w:rPr>
          <w:rFonts w:ascii="Arial" w:hAnsi="Arial" w:cs="Arial"/>
        </w:rPr>
        <w:t xml:space="preserve"> vagyonelemek</w:t>
      </w:r>
      <w:r>
        <w:rPr>
          <w:rFonts w:ascii="Arial" w:hAnsi="Arial" w:cs="Arial"/>
        </w:rPr>
        <w:t>et a képviselő-testület nem határoz meg</w:t>
      </w:r>
    </w:p>
    <w:p w:rsidR="009C538C" w:rsidRPr="00B10E9C" w:rsidRDefault="009C538C" w:rsidP="00C05955">
      <w:pPr>
        <w:pStyle w:val="BodyText21"/>
        <w:rPr>
          <w:rFonts w:ascii="Arial" w:hAnsi="Arial" w:cs="Arial"/>
          <w:szCs w:val="24"/>
        </w:rPr>
      </w:pPr>
    </w:p>
    <w:p w:rsidR="009C538C" w:rsidRPr="00B10E9C" w:rsidRDefault="009C538C" w:rsidP="00C05955">
      <w:pPr>
        <w:pStyle w:val="BodyText21"/>
        <w:rPr>
          <w:rFonts w:ascii="Arial" w:hAnsi="Arial" w:cs="Arial"/>
          <w:szCs w:val="24"/>
        </w:rPr>
      </w:pPr>
      <w:r w:rsidRPr="00B10E9C">
        <w:rPr>
          <w:rFonts w:ascii="Arial" w:hAnsi="Arial" w:cs="Arial"/>
          <w:szCs w:val="24"/>
        </w:rPr>
        <w:t>(</w:t>
      </w:r>
      <w:r>
        <w:rPr>
          <w:rFonts w:ascii="Arial" w:hAnsi="Arial" w:cs="Arial"/>
          <w:szCs w:val="24"/>
        </w:rPr>
        <w:t>3</w:t>
      </w:r>
      <w:r w:rsidRPr="00B10E9C">
        <w:rPr>
          <w:rFonts w:ascii="Arial" w:hAnsi="Arial" w:cs="Arial"/>
          <w:szCs w:val="24"/>
        </w:rPr>
        <w:t xml:space="preserve">) Az Önkormányzat </w:t>
      </w:r>
      <w:r w:rsidRPr="004B3115">
        <w:rPr>
          <w:rFonts w:ascii="Arial" w:hAnsi="Arial" w:cs="Arial"/>
          <w:b/>
          <w:szCs w:val="24"/>
        </w:rPr>
        <w:t>kizárólagos</w:t>
      </w:r>
      <w:r>
        <w:rPr>
          <w:rFonts w:ascii="Arial" w:hAnsi="Arial" w:cs="Arial"/>
          <w:szCs w:val="24"/>
        </w:rPr>
        <w:t xml:space="preserve"> </w:t>
      </w:r>
      <w:r w:rsidRPr="00B10E9C">
        <w:rPr>
          <w:rFonts w:ascii="Arial" w:hAnsi="Arial" w:cs="Arial"/>
          <w:szCs w:val="24"/>
        </w:rPr>
        <w:t>tulajdonában álló forgalomképtelen vagyontárgyak:</w:t>
      </w:r>
    </w:p>
    <w:p w:rsidR="009C538C" w:rsidRPr="00B10E9C" w:rsidRDefault="009C538C" w:rsidP="00C05955">
      <w:pPr>
        <w:pStyle w:val="BodyText21"/>
        <w:spacing w:before="80"/>
        <w:ind w:left="720"/>
        <w:rPr>
          <w:rFonts w:ascii="Arial" w:hAnsi="Arial" w:cs="Arial"/>
          <w:szCs w:val="24"/>
        </w:rPr>
      </w:pPr>
      <w:r w:rsidRPr="00B10E9C">
        <w:rPr>
          <w:rFonts w:ascii="Arial" w:hAnsi="Arial" w:cs="Arial"/>
          <w:szCs w:val="24"/>
        </w:rPr>
        <w:t>a) a helyi közutak és műtárgyaik,</w:t>
      </w:r>
    </w:p>
    <w:p w:rsidR="009C538C" w:rsidRPr="00B10E9C" w:rsidRDefault="009C538C" w:rsidP="00C05955">
      <w:pPr>
        <w:pStyle w:val="BodyText21"/>
        <w:spacing w:before="80"/>
        <w:ind w:left="720"/>
        <w:rPr>
          <w:rFonts w:ascii="Arial" w:hAnsi="Arial" w:cs="Arial"/>
          <w:szCs w:val="24"/>
        </w:rPr>
      </w:pPr>
      <w:r w:rsidRPr="00B10E9C">
        <w:rPr>
          <w:rFonts w:ascii="Arial" w:hAnsi="Arial" w:cs="Arial"/>
          <w:szCs w:val="24"/>
        </w:rPr>
        <w:t>b) a járdák, terek és parkok,</w:t>
      </w:r>
    </w:p>
    <w:p w:rsidR="009C538C" w:rsidRPr="00B10E9C" w:rsidRDefault="009C538C" w:rsidP="00C05955">
      <w:pPr>
        <w:pStyle w:val="BodyText21"/>
        <w:spacing w:before="80"/>
        <w:ind w:left="720"/>
        <w:rPr>
          <w:rFonts w:ascii="Arial" w:hAnsi="Arial" w:cs="Arial"/>
          <w:szCs w:val="24"/>
        </w:rPr>
      </w:pPr>
      <w:r w:rsidRPr="00B10E9C">
        <w:rPr>
          <w:rFonts w:ascii="Arial" w:hAnsi="Arial" w:cs="Arial"/>
          <w:szCs w:val="24"/>
        </w:rPr>
        <w:t>c) a vizek és  vízi közműnek nem minősülő közcélú vízi létesítmények,</w:t>
      </w:r>
    </w:p>
    <w:p w:rsidR="009C538C" w:rsidRDefault="009C538C" w:rsidP="00C05955">
      <w:pPr>
        <w:pStyle w:val="BodyText21"/>
        <w:spacing w:before="80"/>
        <w:ind w:left="720"/>
        <w:rPr>
          <w:rFonts w:ascii="Arial" w:hAnsi="Arial" w:cs="Arial"/>
          <w:szCs w:val="24"/>
        </w:rPr>
      </w:pPr>
      <w:r w:rsidRPr="00B10E9C">
        <w:rPr>
          <w:rFonts w:ascii="Arial" w:hAnsi="Arial" w:cs="Arial"/>
          <w:szCs w:val="24"/>
        </w:rPr>
        <w:t>d) csapadékvíz elvezető árkok,</w:t>
      </w:r>
    </w:p>
    <w:p w:rsidR="009C538C" w:rsidRDefault="009C538C" w:rsidP="00C05955">
      <w:pPr>
        <w:pStyle w:val="BodyText21"/>
        <w:spacing w:before="80"/>
        <w:ind w:left="720"/>
        <w:rPr>
          <w:rFonts w:ascii="Arial" w:hAnsi="Arial" w:cs="Arial"/>
          <w:szCs w:val="24"/>
        </w:rPr>
      </w:pPr>
      <w:r>
        <w:rPr>
          <w:rFonts w:ascii="Arial" w:hAnsi="Arial" w:cs="Arial"/>
          <w:szCs w:val="24"/>
        </w:rPr>
        <w:t xml:space="preserve"> f)</w:t>
      </w:r>
      <w:r>
        <w:rPr>
          <w:rStyle w:val="FootnoteReference"/>
          <w:rFonts w:ascii="Arial" w:hAnsi="Arial" w:cs="Arial"/>
          <w:szCs w:val="24"/>
        </w:rPr>
        <w:footnoteReference w:id="3"/>
      </w:r>
    </w:p>
    <w:p w:rsidR="009C538C" w:rsidRPr="00B10E9C" w:rsidRDefault="009C538C" w:rsidP="005F2C7F">
      <w:pPr>
        <w:pStyle w:val="BodyText21"/>
        <w:rPr>
          <w:rFonts w:ascii="Arial" w:hAnsi="Arial" w:cs="Arial"/>
          <w:szCs w:val="24"/>
        </w:rPr>
      </w:pPr>
    </w:p>
    <w:p w:rsidR="009C538C" w:rsidRPr="00B10E9C" w:rsidRDefault="009C538C" w:rsidP="005F2C7F">
      <w:pPr>
        <w:pStyle w:val="BodyText21"/>
        <w:rPr>
          <w:rFonts w:ascii="Arial" w:hAnsi="Arial" w:cs="Arial"/>
          <w:szCs w:val="24"/>
        </w:rPr>
      </w:pPr>
      <w:r w:rsidRPr="00B10E9C">
        <w:rPr>
          <w:rFonts w:ascii="Arial" w:hAnsi="Arial" w:cs="Arial"/>
          <w:szCs w:val="24"/>
        </w:rPr>
        <w:t>(</w:t>
      </w:r>
      <w:r>
        <w:rPr>
          <w:rFonts w:ascii="Arial" w:hAnsi="Arial" w:cs="Arial"/>
          <w:szCs w:val="24"/>
        </w:rPr>
        <w:t>4</w:t>
      </w:r>
      <w:r w:rsidRPr="00B10E9C">
        <w:rPr>
          <w:rFonts w:ascii="Arial" w:hAnsi="Arial" w:cs="Arial"/>
          <w:szCs w:val="24"/>
        </w:rPr>
        <w:t xml:space="preserve">) Az ingatlan forgalomképtelensége megszűnik, amennyiben a külön jogszabály alapján lefolytatott telekrendezési eljárásban megváltozik az ingatlan jellege, vagy a telekrendezési határozat végrehajtása érdekében a tulajdonosok megállapodnak. </w:t>
      </w:r>
    </w:p>
    <w:p w:rsidR="009C538C" w:rsidRPr="00B10E9C" w:rsidRDefault="009C538C" w:rsidP="005F2C7F">
      <w:pPr>
        <w:pStyle w:val="BodyText21"/>
        <w:rPr>
          <w:rFonts w:ascii="Arial" w:hAnsi="Arial" w:cs="Arial"/>
          <w:szCs w:val="24"/>
        </w:rPr>
      </w:pPr>
    </w:p>
    <w:p w:rsidR="009C538C" w:rsidRPr="00B10E9C" w:rsidRDefault="009C538C" w:rsidP="005F2C7F">
      <w:pPr>
        <w:pStyle w:val="BodyText21"/>
        <w:rPr>
          <w:rFonts w:ascii="Arial" w:hAnsi="Arial" w:cs="Arial"/>
          <w:szCs w:val="24"/>
        </w:rPr>
      </w:pPr>
      <w:r w:rsidRPr="00B10E9C">
        <w:rPr>
          <w:rFonts w:ascii="Arial" w:hAnsi="Arial" w:cs="Arial"/>
          <w:szCs w:val="24"/>
        </w:rPr>
        <w:t>(</w:t>
      </w:r>
      <w:r>
        <w:rPr>
          <w:rFonts w:ascii="Arial" w:hAnsi="Arial" w:cs="Arial"/>
          <w:szCs w:val="24"/>
        </w:rPr>
        <w:t>5</w:t>
      </w:r>
      <w:r w:rsidRPr="00B10E9C">
        <w:rPr>
          <w:rFonts w:ascii="Arial" w:hAnsi="Arial" w:cs="Arial"/>
          <w:szCs w:val="24"/>
        </w:rPr>
        <w:t>) A forgalomképtelenség megszüntetéséhez az Önkormányzat Képviselő-testülete döntése szükséges.</w:t>
      </w:r>
    </w:p>
    <w:p w:rsidR="009C538C" w:rsidRPr="00B10E9C" w:rsidRDefault="009C538C" w:rsidP="005F2C7F">
      <w:pPr>
        <w:pStyle w:val="BodyText21"/>
        <w:ind w:firstLine="284"/>
        <w:rPr>
          <w:rFonts w:ascii="Arial" w:hAnsi="Arial" w:cs="Arial"/>
          <w:szCs w:val="24"/>
        </w:rPr>
      </w:pPr>
    </w:p>
    <w:p w:rsidR="009C538C" w:rsidRPr="00B10E9C" w:rsidRDefault="009C538C" w:rsidP="005F2C7F">
      <w:pPr>
        <w:pStyle w:val="BodyText21"/>
        <w:rPr>
          <w:rFonts w:ascii="Arial" w:hAnsi="Arial" w:cs="Arial"/>
          <w:szCs w:val="24"/>
        </w:rPr>
      </w:pPr>
      <w:r w:rsidRPr="00783ECA">
        <w:rPr>
          <w:rFonts w:ascii="Arial" w:hAnsi="Arial" w:cs="Arial"/>
          <w:b/>
          <w:szCs w:val="24"/>
        </w:rPr>
        <w:t>9</w:t>
      </w:r>
      <w:r w:rsidRPr="00B10E9C">
        <w:rPr>
          <w:rFonts w:ascii="Arial" w:hAnsi="Arial" w:cs="Arial"/>
          <w:szCs w:val="24"/>
        </w:rPr>
        <w:t>.§ (1) Korlátozottan forgalomképes vagyontárgyak:</w:t>
      </w:r>
    </w:p>
    <w:p w:rsidR="009C538C" w:rsidRPr="00B10E9C" w:rsidRDefault="009C538C" w:rsidP="005F2C7F">
      <w:pPr>
        <w:numPr>
          <w:ilvl w:val="0"/>
          <w:numId w:val="1"/>
        </w:numPr>
        <w:spacing w:before="80"/>
        <w:ind w:left="777" w:hanging="357"/>
        <w:jc w:val="both"/>
        <w:rPr>
          <w:rFonts w:ascii="Arial" w:hAnsi="Arial" w:cs="Arial"/>
        </w:rPr>
      </w:pPr>
      <w:r w:rsidRPr="00B10E9C">
        <w:rPr>
          <w:rFonts w:ascii="Arial" w:hAnsi="Arial" w:cs="Arial"/>
        </w:rPr>
        <w:t>műemlék jellegű ingatlanok,</w:t>
      </w:r>
    </w:p>
    <w:p w:rsidR="009C538C" w:rsidRPr="00B10E9C" w:rsidRDefault="009C538C" w:rsidP="005F2C7F">
      <w:pPr>
        <w:numPr>
          <w:ilvl w:val="0"/>
          <w:numId w:val="1"/>
        </w:numPr>
        <w:spacing w:before="80"/>
        <w:ind w:left="777" w:hanging="357"/>
        <w:jc w:val="both"/>
        <w:rPr>
          <w:rFonts w:ascii="Arial" w:hAnsi="Arial" w:cs="Arial"/>
        </w:rPr>
      </w:pPr>
      <w:r w:rsidRPr="00B10E9C">
        <w:rPr>
          <w:rFonts w:ascii="Arial" w:hAnsi="Arial" w:cs="Arial"/>
        </w:rPr>
        <w:t>a muzeális gyűjtemények és muzeális emlékek,</w:t>
      </w:r>
    </w:p>
    <w:p w:rsidR="009C538C" w:rsidRPr="00B10E9C" w:rsidRDefault="009C538C" w:rsidP="005F2C7F">
      <w:pPr>
        <w:numPr>
          <w:ilvl w:val="0"/>
          <w:numId w:val="1"/>
        </w:numPr>
        <w:spacing w:before="80"/>
        <w:ind w:left="777" w:hanging="357"/>
        <w:jc w:val="both"/>
        <w:rPr>
          <w:rFonts w:ascii="Arial" w:hAnsi="Arial" w:cs="Arial"/>
        </w:rPr>
      </w:pPr>
      <w:r w:rsidRPr="00B10E9C">
        <w:rPr>
          <w:rFonts w:ascii="Arial" w:hAnsi="Arial" w:cs="Arial"/>
        </w:rPr>
        <w:t>közművek,</w:t>
      </w:r>
    </w:p>
    <w:p w:rsidR="009C538C" w:rsidRPr="00B10E9C" w:rsidRDefault="009C538C" w:rsidP="005F2C7F">
      <w:pPr>
        <w:numPr>
          <w:ilvl w:val="0"/>
          <w:numId w:val="1"/>
        </w:numPr>
        <w:spacing w:before="80"/>
        <w:ind w:left="777" w:hanging="357"/>
        <w:jc w:val="both"/>
        <w:rPr>
          <w:rFonts w:ascii="Arial" w:hAnsi="Arial" w:cs="Arial"/>
        </w:rPr>
      </w:pPr>
      <w:r w:rsidRPr="00B10E9C">
        <w:rPr>
          <w:rFonts w:ascii="Arial" w:hAnsi="Arial" w:cs="Arial"/>
        </w:rPr>
        <w:t>önkormányzati költségvetési szervek használatában lévő vagyon,</w:t>
      </w:r>
    </w:p>
    <w:p w:rsidR="009C538C" w:rsidRPr="00B10E9C" w:rsidRDefault="009C538C" w:rsidP="005F2C7F">
      <w:pPr>
        <w:numPr>
          <w:ilvl w:val="0"/>
          <w:numId w:val="1"/>
        </w:numPr>
        <w:spacing w:before="80"/>
        <w:ind w:left="777" w:hanging="357"/>
        <w:jc w:val="both"/>
        <w:rPr>
          <w:rFonts w:ascii="Arial" w:hAnsi="Arial" w:cs="Arial"/>
        </w:rPr>
      </w:pPr>
      <w:r w:rsidRPr="00B10E9C">
        <w:rPr>
          <w:rFonts w:ascii="Arial" w:hAnsi="Arial" w:cs="Arial"/>
        </w:rPr>
        <w:t>középületek,</w:t>
      </w:r>
    </w:p>
    <w:p w:rsidR="009C538C" w:rsidRPr="00B10E9C" w:rsidRDefault="009C538C" w:rsidP="005F2C7F">
      <w:pPr>
        <w:pStyle w:val="BodyTextIndent31"/>
        <w:numPr>
          <w:ilvl w:val="0"/>
          <w:numId w:val="1"/>
        </w:numPr>
        <w:spacing w:before="80"/>
        <w:ind w:left="777" w:hanging="357"/>
        <w:rPr>
          <w:rFonts w:ascii="Arial" w:hAnsi="Arial" w:cs="Arial"/>
          <w:sz w:val="24"/>
          <w:szCs w:val="24"/>
        </w:rPr>
      </w:pPr>
      <w:r w:rsidRPr="00B10E9C">
        <w:rPr>
          <w:rFonts w:ascii="Arial" w:hAnsi="Arial" w:cs="Arial"/>
          <w:sz w:val="24"/>
          <w:szCs w:val="24"/>
        </w:rPr>
        <w:t>közüzemi tevékenységet ellátó egyszemélyes vagy többségi önkormányzati tulajdonú gazdasági társaságban vagy közhasznú társaságban, valamint az elsődlegesen nem közüzemi jellegű, önkormányzati vagyonkezelést ellátó, egyszemélyes vagy többségi tulajdonú gazdasági társaság(ok)ban lévő önkormányzati részesedések (tagsági jogok),</w:t>
      </w:r>
    </w:p>
    <w:p w:rsidR="009C538C" w:rsidRPr="005F2C7F" w:rsidRDefault="009C538C" w:rsidP="005F2C7F">
      <w:pPr>
        <w:numPr>
          <w:ilvl w:val="0"/>
          <w:numId w:val="1"/>
        </w:numPr>
        <w:spacing w:before="80"/>
        <w:ind w:left="777" w:hanging="357"/>
        <w:jc w:val="both"/>
        <w:rPr>
          <w:rFonts w:ascii="Arial" w:hAnsi="Arial" w:cs="Arial"/>
        </w:rPr>
      </w:pPr>
      <w:r w:rsidRPr="00B10E9C">
        <w:rPr>
          <w:rFonts w:ascii="Arial" w:hAnsi="Arial" w:cs="Arial"/>
        </w:rPr>
        <w:t>sportpály</w:t>
      </w:r>
      <w:r>
        <w:rPr>
          <w:rFonts w:ascii="Arial" w:hAnsi="Arial" w:cs="Arial"/>
        </w:rPr>
        <w:t>a</w:t>
      </w:r>
      <w:r w:rsidRPr="00B10E9C">
        <w:rPr>
          <w:rFonts w:ascii="Arial" w:hAnsi="Arial" w:cs="Arial"/>
        </w:rPr>
        <w:t xml:space="preserve"> és sportcélú létesítmény,</w:t>
      </w:r>
    </w:p>
    <w:p w:rsidR="009C538C" w:rsidRPr="00B10E9C" w:rsidRDefault="009C538C" w:rsidP="005F2C7F">
      <w:pPr>
        <w:pStyle w:val="BodyText21"/>
        <w:rPr>
          <w:rFonts w:ascii="Arial" w:hAnsi="Arial" w:cs="Arial"/>
          <w:szCs w:val="24"/>
        </w:rPr>
      </w:pPr>
    </w:p>
    <w:p w:rsidR="009C538C" w:rsidRDefault="009C538C" w:rsidP="005F2C7F">
      <w:pPr>
        <w:jc w:val="both"/>
        <w:rPr>
          <w:rFonts w:ascii="Arial" w:hAnsi="Arial" w:cs="Arial"/>
        </w:rPr>
      </w:pPr>
      <w:r>
        <w:rPr>
          <w:rFonts w:ascii="Arial" w:hAnsi="Arial" w:cs="Arial"/>
        </w:rPr>
        <w:t xml:space="preserve">(2) </w:t>
      </w:r>
      <w:r w:rsidRPr="00FE4F3F">
        <w:rPr>
          <w:rFonts w:ascii="Arial" w:hAnsi="Arial" w:cs="Arial"/>
        </w:rPr>
        <w:t xml:space="preserve">A korlátozottan forgalomképes vagyonelemek hasznosítása rendeltetésük sérelmét nem eredményezheti, elidegenítésükre e rendelet keretei között akkor van lehetőség, ha a vagyonelem a közfeladat ellátásához feleslegessé válik vagy megszűnik a közfeladat ellátásának kötelezettsége, amelyre tekintettel jogszabály vagy a tulajdonosi joggyakorló a vagyonelem korlátozott forgalomképességét megállapította. </w:t>
      </w:r>
    </w:p>
    <w:p w:rsidR="009C538C" w:rsidRDefault="009C538C" w:rsidP="005F2C7F">
      <w:pPr>
        <w:jc w:val="both"/>
        <w:rPr>
          <w:rFonts w:ascii="Arial" w:hAnsi="Arial" w:cs="Arial"/>
        </w:rPr>
      </w:pPr>
    </w:p>
    <w:p w:rsidR="009C538C" w:rsidRDefault="009C538C" w:rsidP="005F2C7F">
      <w:pPr>
        <w:jc w:val="both"/>
        <w:rPr>
          <w:rFonts w:ascii="Arial" w:hAnsi="Arial" w:cs="Arial"/>
        </w:rPr>
      </w:pP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rPr>
        <w:t>(3) A (2) bekezdésben foglalt tényállás megállapítása a Képviselő-testület kizárólagos hatáskörébe tartozik.</w:t>
      </w:r>
    </w:p>
    <w:p w:rsidR="009C538C" w:rsidRPr="00B10E9C" w:rsidRDefault="009C538C" w:rsidP="005F2C7F">
      <w:pPr>
        <w:jc w:val="both"/>
        <w:rPr>
          <w:rFonts w:ascii="Arial" w:hAnsi="Arial" w:cs="Arial"/>
        </w:rPr>
      </w:pPr>
    </w:p>
    <w:p w:rsidR="009C538C" w:rsidRPr="005F2C7F" w:rsidRDefault="009C538C" w:rsidP="005F2C7F">
      <w:pPr>
        <w:jc w:val="both"/>
        <w:rPr>
          <w:rFonts w:ascii="Arial" w:hAnsi="Arial" w:cs="Arial"/>
        </w:rPr>
      </w:pPr>
      <w:r>
        <w:rPr>
          <w:rFonts w:ascii="Arial" w:hAnsi="Arial" w:cs="Arial"/>
        </w:rPr>
        <w:t xml:space="preserve">(4) </w:t>
      </w:r>
      <w:r w:rsidRPr="00FE4F3F">
        <w:rPr>
          <w:rFonts w:ascii="Arial" w:hAnsi="Arial" w:cs="Arial"/>
        </w:rPr>
        <w:t>A törzsvagyon körébe tartozó vagyonelemek használói kötelesek a tőlük elvárható gondoskodással eljárni a használat, illetve az üzemeltetés során, e kötelezettség teljesítéséért a használó intézmények, illetve ga</w:t>
      </w:r>
      <w:r>
        <w:rPr>
          <w:rFonts w:ascii="Arial" w:hAnsi="Arial" w:cs="Arial"/>
        </w:rPr>
        <w:t>zdasági társaságok vezetői felel.</w:t>
      </w:r>
    </w:p>
    <w:p w:rsidR="009C538C" w:rsidRPr="00B10E9C" w:rsidRDefault="009C538C" w:rsidP="005F2C7F">
      <w:pPr>
        <w:tabs>
          <w:tab w:val="left" w:pos="426"/>
          <w:tab w:val="left" w:pos="2835"/>
        </w:tabs>
        <w:ind w:left="2160"/>
        <w:rPr>
          <w:rFonts w:ascii="Arial" w:hAnsi="Arial" w:cs="Arial"/>
          <w:b/>
        </w:rPr>
      </w:pPr>
      <w:r>
        <w:rPr>
          <w:rFonts w:ascii="Arial" w:hAnsi="Arial" w:cs="Arial"/>
          <w:b/>
        </w:rPr>
        <w:tab/>
      </w:r>
      <w:r>
        <w:rPr>
          <w:rFonts w:ascii="Arial" w:hAnsi="Arial" w:cs="Arial"/>
          <w:b/>
        </w:rPr>
        <w:tab/>
      </w:r>
      <w:r w:rsidRPr="00B10E9C">
        <w:rPr>
          <w:rFonts w:ascii="Arial" w:hAnsi="Arial" w:cs="Arial"/>
          <w:b/>
        </w:rPr>
        <w:t>Üzleti vagyon</w:t>
      </w:r>
    </w:p>
    <w:p w:rsidR="009C538C" w:rsidRDefault="009C538C" w:rsidP="005F2C7F">
      <w:pPr>
        <w:pStyle w:val="BodyText21"/>
        <w:rPr>
          <w:rFonts w:ascii="Arial" w:hAnsi="Arial" w:cs="Arial"/>
          <w:szCs w:val="24"/>
        </w:rPr>
      </w:pPr>
    </w:p>
    <w:p w:rsidR="009C538C" w:rsidRPr="00B10E9C" w:rsidRDefault="009C538C" w:rsidP="005F2C7F">
      <w:pPr>
        <w:pStyle w:val="BodyText21"/>
        <w:rPr>
          <w:rFonts w:ascii="Arial" w:hAnsi="Arial" w:cs="Arial"/>
          <w:szCs w:val="24"/>
        </w:rPr>
      </w:pPr>
      <w:r w:rsidRPr="007A04EE">
        <w:rPr>
          <w:rFonts w:ascii="Arial" w:hAnsi="Arial" w:cs="Arial"/>
          <w:b/>
          <w:szCs w:val="24"/>
        </w:rPr>
        <w:t>10.</w:t>
      </w:r>
      <w:r>
        <w:rPr>
          <w:rFonts w:ascii="Arial" w:hAnsi="Arial" w:cs="Arial"/>
          <w:szCs w:val="24"/>
        </w:rPr>
        <w:t xml:space="preserve"> § </w:t>
      </w:r>
      <w:r w:rsidRPr="00B10E9C">
        <w:rPr>
          <w:rFonts w:ascii="Arial" w:hAnsi="Arial" w:cs="Arial"/>
          <w:szCs w:val="24"/>
        </w:rPr>
        <w:t>Üzleti vagyon mindazon vagyontárgy, amely nem tartozik a törzsvagyon körébe.</w:t>
      </w:r>
    </w:p>
    <w:p w:rsidR="009C538C" w:rsidRPr="00FE4F3F" w:rsidRDefault="009C538C" w:rsidP="005F2C7F">
      <w:pPr>
        <w:jc w:val="both"/>
        <w:rPr>
          <w:rFonts w:ascii="Arial" w:hAnsi="Arial" w:cs="Arial"/>
        </w:rPr>
      </w:pPr>
    </w:p>
    <w:p w:rsidR="009C538C" w:rsidRPr="00FE4F3F" w:rsidRDefault="009C538C" w:rsidP="005F2C7F">
      <w:pPr>
        <w:jc w:val="center"/>
        <w:rPr>
          <w:rFonts w:ascii="Arial" w:hAnsi="Arial" w:cs="Arial"/>
          <w:b/>
        </w:rPr>
      </w:pPr>
      <w:r>
        <w:rPr>
          <w:rFonts w:ascii="Arial" w:hAnsi="Arial" w:cs="Arial"/>
          <w:b/>
        </w:rPr>
        <w:t>I</w:t>
      </w:r>
      <w:r w:rsidRPr="00FE4F3F">
        <w:rPr>
          <w:rFonts w:ascii="Arial" w:hAnsi="Arial" w:cs="Arial"/>
          <w:b/>
        </w:rPr>
        <w:t>II. fejezet</w:t>
      </w:r>
    </w:p>
    <w:p w:rsidR="009C538C" w:rsidRPr="00FE4F3F" w:rsidRDefault="009C538C" w:rsidP="005F2C7F">
      <w:pPr>
        <w:jc w:val="center"/>
        <w:rPr>
          <w:rFonts w:ascii="Arial" w:hAnsi="Arial" w:cs="Arial"/>
          <w:b/>
        </w:rPr>
      </w:pPr>
    </w:p>
    <w:p w:rsidR="009C538C" w:rsidRPr="00FE4F3F" w:rsidRDefault="009C538C" w:rsidP="005F2C7F">
      <w:pPr>
        <w:jc w:val="center"/>
        <w:rPr>
          <w:rFonts w:ascii="Arial" w:hAnsi="Arial" w:cs="Arial"/>
          <w:b/>
        </w:rPr>
      </w:pPr>
      <w:r w:rsidRPr="00FE4F3F">
        <w:rPr>
          <w:rFonts w:ascii="Arial" w:hAnsi="Arial" w:cs="Arial"/>
          <w:b/>
        </w:rPr>
        <w:t>A vagyonkezelés szabályai</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b/>
        </w:rPr>
        <w:t>1</w:t>
      </w:r>
      <w:r>
        <w:rPr>
          <w:rFonts w:ascii="Arial" w:hAnsi="Arial" w:cs="Arial"/>
          <w:b/>
        </w:rPr>
        <w:t>1</w:t>
      </w:r>
      <w:r w:rsidRPr="00FE4F3F">
        <w:rPr>
          <w:rFonts w:ascii="Arial" w:hAnsi="Arial" w:cs="Arial"/>
          <w:b/>
        </w:rPr>
        <w:t>.§.</w:t>
      </w:r>
      <w:r w:rsidRPr="00FE4F3F">
        <w:rPr>
          <w:rFonts w:ascii="Arial" w:hAnsi="Arial" w:cs="Arial"/>
        </w:rPr>
        <w:t xml:space="preserve"> A rendelet tartalmazza azokat a vagyonelemeket, amelyekre önkormányzati közfeladat ellátásához kapcsolódóan vagyonkezelői jog létesíthető</w:t>
      </w:r>
      <w:r>
        <w:rPr>
          <w:rFonts w:ascii="Arial" w:hAnsi="Arial" w:cs="Arial"/>
        </w:rPr>
        <w:t>. Az általános vagyonkezelő a  Hivatal</w:t>
      </w:r>
      <w:r w:rsidRPr="00FE4F3F">
        <w:rPr>
          <w:rFonts w:ascii="Arial" w:hAnsi="Arial" w:cs="Arial"/>
        </w:rPr>
        <w:t xml:space="preserve">. </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b/>
        </w:rPr>
        <w:t>1</w:t>
      </w:r>
      <w:r>
        <w:rPr>
          <w:rFonts w:ascii="Arial" w:hAnsi="Arial" w:cs="Arial"/>
          <w:b/>
        </w:rPr>
        <w:t>2</w:t>
      </w:r>
      <w:r w:rsidRPr="00FE4F3F">
        <w:rPr>
          <w:rFonts w:ascii="Arial" w:hAnsi="Arial" w:cs="Arial"/>
          <w:b/>
        </w:rPr>
        <w:t>.§.</w:t>
      </w:r>
      <w:r w:rsidRPr="00FE4F3F">
        <w:rPr>
          <w:rFonts w:ascii="Arial" w:hAnsi="Arial" w:cs="Arial"/>
          <w:b/>
        </w:rPr>
        <w:tab/>
      </w:r>
      <w:r w:rsidRPr="00FE4F3F">
        <w:rPr>
          <w:rFonts w:ascii="Arial" w:hAnsi="Arial" w:cs="Arial"/>
        </w:rPr>
        <w:t>(1) A vagyonkezelői jog létesítéséért a nemzeti vagyonról szóló 2011. évi CXCVI. Tv. 3.§. (1) bekezdés 19. b) pontjának ba), bc), bd) és be) alpontjaiban nevesített vagyonkezelők kötelesek a vagyonkezelői szerződés időtartama alatt évente ellenértéket fizetni, melynek mértéke a tárgyévi költségvetés vagy üzleti terv szerinti, a közfeladat ellátásával kapcsolatos, önkormányzati támogatás nélkül számított saját bevételének 0,6%-a.</w:t>
      </w:r>
    </w:p>
    <w:p w:rsidR="009C538C" w:rsidRPr="00FE4F3F" w:rsidRDefault="009C538C" w:rsidP="005F2C7F">
      <w:pPr>
        <w:jc w:val="both"/>
        <w:rPr>
          <w:rFonts w:ascii="Arial" w:hAnsi="Arial" w:cs="Arial"/>
        </w:rPr>
      </w:pPr>
      <w:r w:rsidRPr="00FE4F3F">
        <w:rPr>
          <w:rFonts w:ascii="Arial" w:hAnsi="Arial" w:cs="Arial"/>
        </w:rPr>
        <w:t xml:space="preserve">(2) A vagyonkezelői jog ingyenes átengedésére a nemzeti vagyonról szóló 2011. évi CXCVI. Tv. 3.§. (1) bekezdés 19. b) pontjának bb) alpontjaiban nevesített vagyonkezelők esetében kerülhet sor, </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b/>
        </w:rPr>
        <w:t>1</w:t>
      </w:r>
      <w:r>
        <w:rPr>
          <w:rFonts w:ascii="Arial" w:hAnsi="Arial" w:cs="Arial"/>
          <w:b/>
        </w:rPr>
        <w:t>3</w:t>
      </w:r>
      <w:r w:rsidRPr="00FE4F3F">
        <w:rPr>
          <w:rFonts w:ascii="Arial" w:hAnsi="Arial" w:cs="Arial"/>
          <w:b/>
        </w:rPr>
        <w:t>.§.</w:t>
      </w:r>
      <w:r w:rsidRPr="00FE4F3F">
        <w:rPr>
          <w:rFonts w:ascii="Arial" w:hAnsi="Arial" w:cs="Arial"/>
        </w:rPr>
        <w:tab/>
        <w:t xml:space="preserve">(1) A vagyonkezelők kötelesek az önkormányzat törzsvagyona körébe tartozó ingatlanok állagmegőrzéséről, felújításáról, korszerűsítéséről folyamatosan gondoskodni, e feladat kapcsán a képviselő-testület éves költségvetésében dönt a tárgyévi feladatokról és azok megvalósításának forrásairól. </w:t>
      </w:r>
    </w:p>
    <w:p w:rsidR="009C538C" w:rsidRPr="00FE4F3F" w:rsidRDefault="009C538C" w:rsidP="005F2C7F">
      <w:pPr>
        <w:jc w:val="both"/>
        <w:rPr>
          <w:rFonts w:ascii="Arial" w:hAnsi="Arial" w:cs="Arial"/>
        </w:rPr>
      </w:pPr>
      <w:r w:rsidRPr="00FE4F3F">
        <w:rPr>
          <w:rFonts w:ascii="Arial" w:hAnsi="Arial" w:cs="Arial"/>
        </w:rPr>
        <w:t xml:space="preserve">(2) Az (1) bekezdésben fogalt rendelkezés alkalmazása során a feladatok tervezéséhez meg kell kérni a vagyonkezelő szervezetek vezetőinek véleményét, melynek figyelembevételével a vagyon állagmegóvását, felújítását, illetve korszerűsítését célzó éves feladattervet kell meghatározni. </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b/>
        </w:rPr>
        <w:t>1</w:t>
      </w:r>
      <w:r>
        <w:rPr>
          <w:rFonts w:ascii="Arial" w:hAnsi="Arial" w:cs="Arial"/>
          <w:b/>
        </w:rPr>
        <w:t>4</w:t>
      </w:r>
      <w:r w:rsidRPr="00FE4F3F">
        <w:rPr>
          <w:rFonts w:ascii="Arial" w:hAnsi="Arial" w:cs="Arial"/>
          <w:b/>
        </w:rPr>
        <w:t>.§.</w:t>
      </w:r>
      <w:r w:rsidRPr="00FE4F3F">
        <w:rPr>
          <w:rFonts w:ascii="Arial" w:hAnsi="Arial" w:cs="Arial"/>
        </w:rPr>
        <w:t xml:space="preserve"> A vagyonkezelők kötelesek a tőlük elvárható gondossággal eljárni a kezelt vagyon működtetése során, e kötelezettség teljesítéséért a vagyonkezelő szervezetek vezetői felelnek. </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b/>
        </w:rPr>
        <w:t>1</w:t>
      </w:r>
      <w:r>
        <w:rPr>
          <w:rFonts w:ascii="Arial" w:hAnsi="Arial" w:cs="Arial"/>
          <w:b/>
        </w:rPr>
        <w:t>5</w:t>
      </w:r>
      <w:r w:rsidRPr="00FE4F3F">
        <w:rPr>
          <w:rFonts w:ascii="Arial" w:hAnsi="Arial" w:cs="Arial"/>
          <w:b/>
        </w:rPr>
        <w:t>.§.</w:t>
      </w:r>
      <w:r w:rsidRPr="00FE4F3F">
        <w:rPr>
          <w:rFonts w:ascii="Arial" w:hAnsi="Arial" w:cs="Arial"/>
          <w:b/>
        </w:rPr>
        <w:tab/>
      </w:r>
      <w:r w:rsidRPr="00FE4F3F">
        <w:rPr>
          <w:rFonts w:ascii="Arial" w:hAnsi="Arial" w:cs="Arial"/>
        </w:rPr>
        <w:t xml:space="preserve">(1) A vagyonkezelés ellenőrzésének keretében a vagyonkezelő köteles évközi beszámolásra, adatszolgáltatási kötelezettsége az önkormányzat jogszabályokban előírt beszámolási, adatszolgáltatási kötelezettségéhez kapcsolódik. </w:t>
      </w:r>
    </w:p>
    <w:p w:rsidR="009C538C" w:rsidRPr="00FE4F3F" w:rsidRDefault="009C538C" w:rsidP="005F2C7F">
      <w:pPr>
        <w:jc w:val="both"/>
        <w:rPr>
          <w:rFonts w:ascii="Arial" w:hAnsi="Arial" w:cs="Arial"/>
        </w:rPr>
      </w:pPr>
      <w:r w:rsidRPr="00FE4F3F">
        <w:rPr>
          <w:rFonts w:ascii="Arial" w:hAnsi="Arial" w:cs="Arial"/>
        </w:rPr>
        <w:t xml:space="preserve">(2) A vagyonkezelő tulajdonosi ellenőrzése a képviselő-testület által elfogadott éves ellenőrzési terv szerint vagy esetileg ellenőrzéssel valósul meg. </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p>
    <w:p w:rsidR="009C538C" w:rsidRPr="00FE4F3F" w:rsidRDefault="009C538C" w:rsidP="005F2C7F">
      <w:pPr>
        <w:jc w:val="center"/>
        <w:rPr>
          <w:rFonts w:ascii="Arial" w:hAnsi="Arial" w:cs="Arial"/>
          <w:b/>
        </w:rPr>
      </w:pPr>
      <w:r w:rsidRPr="00FE4F3F">
        <w:rPr>
          <w:rFonts w:ascii="Arial" w:hAnsi="Arial" w:cs="Arial"/>
          <w:b/>
        </w:rPr>
        <w:t>I</w:t>
      </w:r>
      <w:r>
        <w:rPr>
          <w:rFonts w:ascii="Arial" w:hAnsi="Arial" w:cs="Arial"/>
          <w:b/>
        </w:rPr>
        <w:t>V</w:t>
      </w:r>
      <w:r w:rsidRPr="00FE4F3F">
        <w:rPr>
          <w:rFonts w:ascii="Arial" w:hAnsi="Arial" w:cs="Arial"/>
          <w:b/>
        </w:rPr>
        <w:t>. fejezet</w:t>
      </w:r>
    </w:p>
    <w:p w:rsidR="009C538C" w:rsidRPr="00FE4F3F" w:rsidRDefault="009C538C" w:rsidP="005F2C7F">
      <w:pPr>
        <w:jc w:val="center"/>
        <w:rPr>
          <w:rFonts w:ascii="Arial" w:hAnsi="Arial" w:cs="Arial"/>
          <w:b/>
        </w:rPr>
      </w:pPr>
    </w:p>
    <w:p w:rsidR="009C538C" w:rsidRPr="00FE4F3F" w:rsidRDefault="009C538C" w:rsidP="005F2C7F">
      <w:pPr>
        <w:jc w:val="center"/>
        <w:rPr>
          <w:rFonts w:ascii="Arial" w:hAnsi="Arial" w:cs="Arial"/>
          <w:b/>
        </w:rPr>
      </w:pPr>
      <w:r w:rsidRPr="00FE4F3F">
        <w:rPr>
          <w:rFonts w:ascii="Arial" w:hAnsi="Arial" w:cs="Arial"/>
          <w:b/>
        </w:rPr>
        <w:t>A hasznosítás szabályai</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b/>
        </w:rPr>
        <w:t>1</w:t>
      </w:r>
      <w:r>
        <w:rPr>
          <w:rFonts w:ascii="Arial" w:hAnsi="Arial" w:cs="Arial"/>
          <w:b/>
        </w:rPr>
        <w:t>6</w:t>
      </w:r>
      <w:r w:rsidRPr="00FE4F3F">
        <w:rPr>
          <w:rFonts w:ascii="Arial" w:hAnsi="Arial" w:cs="Arial"/>
          <w:b/>
        </w:rPr>
        <w:t>.§.</w:t>
      </w:r>
      <w:r w:rsidRPr="00FE4F3F">
        <w:rPr>
          <w:rFonts w:ascii="Arial" w:hAnsi="Arial" w:cs="Arial"/>
        </w:rPr>
        <w:tab/>
        <w:t xml:space="preserve">(1) A nettó </w:t>
      </w:r>
      <w:r>
        <w:rPr>
          <w:rFonts w:ascii="Arial" w:hAnsi="Arial" w:cs="Arial"/>
        </w:rPr>
        <w:t>5</w:t>
      </w:r>
      <w:r w:rsidRPr="00FE4F3F">
        <w:rPr>
          <w:rFonts w:ascii="Arial" w:hAnsi="Arial" w:cs="Arial"/>
        </w:rPr>
        <w:t xml:space="preserve"> millió forint értékhatárt meghaladó vagyonelemet –ha törvény kivételt nem tesz- csak versenyeztetés (a továbbiakban pályázat) útján, az összességében legelőnyösebb ajánlatot tevő részére, a szolgáltatás és ellenszolgáltatás értékarányosságával lehet hasznosítani. </w:t>
      </w:r>
    </w:p>
    <w:p w:rsidR="009C538C" w:rsidRPr="00FE4F3F" w:rsidRDefault="009C538C" w:rsidP="005F2C7F">
      <w:pPr>
        <w:jc w:val="both"/>
        <w:rPr>
          <w:rFonts w:ascii="Arial" w:hAnsi="Arial" w:cs="Arial"/>
        </w:rPr>
      </w:pPr>
      <w:r w:rsidRPr="00FE4F3F">
        <w:rPr>
          <w:rFonts w:ascii="Arial" w:hAnsi="Arial" w:cs="Arial"/>
        </w:rPr>
        <w:t>(2) A rendelet hatálya alá tartozó vagyonelemeket a képviselő-testület határozattal jelöli ki hasznosításra az alábbi tartalommal:</w:t>
      </w:r>
    </w:p>
    <w:p w:rsidR="009C538C" w:rsidRPr="00FE4F3F" w:rsidRDefault="009C538C" w:rsidP="005F2C7F">
      <w:pPr>
        <w:jc w:val="both"/>
        <w:rPr>
          <w:rFonts w:ascii="Arial" w:hAnsi="Arial" w:cs="Arial"/>
        </w:rPr>
      </w:pPr>
      <w:r w:rsidRPr="00FE4F3F">
        <w:rPr>
          <w:rFonts w:ascii="Arial" w:hAnsi="Arial" w:cs="Arial"/>
        </w:rPr>
        <w:t>- a vagyonelem megnevezése, ingatlan esetén helyrajzi számának megjelölése</w:t>
      </w:r>
    </w:p>
    <w:p w:rsidR="009C538C" w:rsidRPr="00FE4F3F" w:rsidRDefault="009C538C" w:rsidP="005F2C7F">
      <w:pPr>
        <w:jc w:val="both"/>
        <w:rPr>
          <w:rFonts w:ascii="Arial" w:hAnsi="Arial" w:cs="Arial"/>
        </w:rPr>
      </w:pPr>
      <w:r w:rsidRPr="00FE4F3F">
        <w:rPr>
          <w:rFonts w:ascii="Arial" w:hAnsi="Arial" w:cs="Arial"/>
        </w:rPr>
        <w:t>- forgalmi értékének megjelölése,</w:t>
      </w:r>
    </w:p>
    <w:p w:rsidR="009C538C" w:rsidRPr="00FE4F3F" w:rsidRDefault="009C538C" w:rsidP="005F2C7F">
      <w:pPr>
        <w:jc w:val="both"/>
        <w:rPr>
          <w:rFonts w:ascii="Arial" w:hAnsi="Arial" w:cs="Arial"/>
        </w:rPr>
      </w:pPr>
      <w:r w:rsidRPr="00FE4F3F">
        <w:rPr>
          <w:rFonts w:ascii="Arial" w:hAnsi="Arial" w:cs="Arial"/>
        </w:rPr>
        <w:t>- a hasznosítás módja,</w:t>
      </w:r>
    </w:p>
    <w:p w:rsidR="009C538C" w:rsidRPr="00FE4F3F" w:rsidRDefault="009C538C" w:rsidP="005F2C7F">
      <w:pPr>
        <w:jc w:val="both"/>
        <w:rPr>
          <w:rFonts w:ascii="Arial" w:hAnsi="Arial" w:cs="Arial"/>
        </w:rPr>
      </w:pPr>
      <w:r w:rsidRPr="00FE4F3F">
        <w:rPr>
          <w:rFonts w:ascii="Arial" w:hAnsi="Arial" w:cs="Arial"/>
        </w:rPr>
        <w:t>A pályázati feltételek meghatározása.</w:t>
      </w:r>
    </w:p>
    <w:p w:rsidR="009C538C" w:rsidRPr="00FE4F3F" w:rsidRDefault="009C538C" w:rsidP="005F2C7F">
      <w:pPr>
        <w:jc w:val="both"/>
        <w:rPr>
          <w:rFonts w:ascii="Arial" w:hAnsi="Arial" w:cs="Arial"/>
        </w:rPr>
      </w:pPr>
      <w:r w:rsidRPr="00FE4F3F">
        <w:rPr>
          <w:rFonts w:ascii="Arial" w:hAnsi="Arial" w:cs="Arial"/>
        </w:rPr>
        <w:t xml:space="preserve">(3) Az (1) bekezdésben foglalt értékhatárt nem meghaladó vagyonelem hasznosítását, ha törvény vagy a képviselő-testület a hasznosításról rendelkező határozata másként nem rendelkezik, versenyeztetni nem kell, azonban a hasznosítási lehetőséget nyilvánosan közzé kell tenni az önkormányzat weblapján. </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b/>
        </w:rPr>
        <w:t>1</w:t>
      </w:r>
      <w:r>
        <w:rPr>
          <w:rFonts w:ascii="Arial" w:hAnsi="Arial" w:cs="Arial"/>
          <w:b/>
        </w:rPr>
        <w:t>7</w:t>
      </w:r>
      <w:r w:rsidRPr="00FE4F3F">
        <w:rPr>
          <w:rFonts w:ascii="Arial" w:hAnsi="Arial" w:cs="Arial"/>
          <w:b/>
        </w:rPr>
        <w:t>.§.</w:t>
      </w:r>
      <w:r w:rsidRPr="00FE4F3F">
        <w:rPr>
          <w:rFonts w:ascii="Arial" w:hAnsi="Arial" w:cs="Arial"/>
        </w:rPr>
        <w:t xml:space="preserve"> A 1</w:t>
      </w:r>
      <w:r>
        <w:rPr>
          <w:rFonts w:ascii="Arial" w:hAnsi="Arial" w:cs="Arial"/>
        </w:rPr>
        <w:t>6</w:t>
      </w:r>
      <w:r w:rsidRPr="00FE4F3F">
        <w:rPr>
          <w:rFonts w:ascii="Arial" w:hAnsi="Arial" w:cs="Arial"/>
        </w:rPr>
        <w:t xml:space="preserve">.§. (1) bekezdése alapján a versenyeztetés a rendelet </w:t>
      </w:r>
      <w:r>
        <w:rPr>
          <w:rFonts w:ascii="Arial" w:hAnsi="Arial" w:cs="Arial"/>
        </w:rPr>
        <w:t>4</w:t>
      </w:r>
      <w:r w:rsidRPr="00FE4F3F">
        <w:rPr>
          <w:rFonts w:ascii="Arial" w:hAnsi="Arial" w:cs="Arial"/>
        </w:rPr>
        <w:t xml:space="preserve">. sz. melléklete szerinti Pályáztatási Szabályzat előírásai szerint kell lebonyolítani. </w:t>
      </w:r>
    </w:p>
    <w:p w:rsidR="009C538C" w:rsidRPr="00FE4F3F" w:rsidRDefault="009C538C" w:rsidP="005F2C7F">
      <w:pPr>
        <w:jc w:val="both"/>
        <w:rPr>
          <w:rFonts w:ascii="Arial" w:hAnsi="Arial" w:cs="Arial"/>
        </w:rPr>
      </w:pPr>
    </w:p>
    <w:p w:rsidR="009C538C" w:rsidRPr="00FE4F3F" w:rsidRDefault="009C538C" w:rsidP="005F2C7F">
      <w:pPr>
        <w:jc w:val="center"/>
        <w:rPr>
          <w:rFonts w:ascii="Arial" w:hAnsi="Arial" w:cs="Arial"/>
          <w:b/>
        </w:rPr>
      </w:pPr>
    </w:p>
    <w:p w:rsidR="009C538C" w:rsidRPr="00FE4F3F" w:rsidRDefault="009C538C" w:rsidP="005F2C7F">
      <w:pPr>
        <w:jc w:val="center"/>
        <w:rPr>
          <w:rFonts w:ascii="Arial" w:hAnsi="Arial" w:cs="Arial"/>
          <w:b/>
        </w:rPr>
      </w:pPr>
      <w:r w:rsidRPr="00FE4F3F">
        <w:rPr>
          <w:rFonts w:ascii="Arial" w:hAnsi="Arial" w:cs="Arial"/>
          <w:b/>
        </w:rPr>
        <w:t>A vagyon átruházásának szabályai</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b/>
        </w:rPr>
        <w:t>18. §.</w:t>
      </w:r>
      <w:r w:rsidRPr="00FE4F3F">
        <w:rPr>
          <w:rFonts w:ascii="Arial" w:hAnsi="Arial" w:cs="Arial"/>
        </w:rPr>
        <w:t xml:space="preserve"> A rendelet hatálya alá tartozó vagyonelemeket a képviselő-testület határozattal jelöli ki értékesítésre vagy cserére az alábbi tartalommal:</w:t>
      </w:r>
    </w:p>
    <w:p w:rsidR="009C538C" w:rsidRPr="00FE4F3F" w:rsidRDefault="009C538C" w:rsidP="005F2C7F">
      <w:pPr>
        <w:jc w:val="both"/>
        <w:rPr>
          <w:rFonts w:ascii="Arial" w:hAnsi="Arial" w:cs="Arial"/>
        </w:rPr>
      </w:pPr>
      <w:r w:rsidRPr="00FE4F3F">
        <w:rPr>
          <w:rFonts w:ascii="Arial" w:hAnsi="Arial" w:cs="Arial"/>
        </w:rPr>
        <w:t>- a vagyonelem megnevezése, ingatlan esetén helyrajzi számának megjelölése,</w:t>
      </w:r>
    </w:p>
    <w:p w:rsidR="009C538C" w:rsidRPr="00FE4F3F" w:rsidRDefault="009C538C" w:rsidP="005F2C7F">
      <w:pPr>
        <w:jc w:val="both"/>
        <w:rPr>
          <w:rFonts w:ascii="Arial" w:hAnsi="Arial" w:cs="Arial"/>
        </w:rPr>
      </w:pPr>
      <w:r w:rsidRPr="00FE4F3F">
        <w:rPr>
          <w:rFonts w:ascii="Arial" w:hAnsi="Arial" w:cs="Arial"/>
        </w:rPr>
        <w:t>- forgalmi értékének megjelölése,</w:t>
      </w:r>
    </w:p>
    <w:p w:rsidR="009C538C" w:rsidRPr="00FE4F3F" w:rsidRDefault="009C538C" w:rsidP="005F2C7F">
      <w:pPr>
        <w:jc w:val="both"/>
        <w:rPr>
          <w:rFonts w:ascii="Arial" w:hAnsi="Arial" w:cs="Arial"/>
        </w:rPr>
      </w:pPr>
      <w:r w:rsidRPr="00FE4F3F">
        <w:rPr>
          <w:rFonts w:ascii="Arial" w:hAnsi="Arial" w:cs="Arial"/>
        </w:rPr>
        <w:t>- az átruházás módja,</w:t>
      </w:r>
    </w:p>
    <w:p w:rsidR="009C538C" w:rsidRPr="00FE4F3F" w:rsidRDefault="009C538C" w:rsidP="005F2C7F">
      <w:pPr>
        <w:jc w:val="both"/>
        <w:rPr>
          <w:rFonts w:ascii="Arial" w:hAnsi="Arial" w:cs="Arial"/>
        </w:rPr>
      </w:pPr>
      <w:r w:rsidRPr="00FE4F3F">
        <w:rPr>
          <w:rFonts w:ascii="Arial" w:hAnsi="Arial" w:cs="Arial"/>
        </w:rPr>
        <w:t>- pályázat esetén a pályázati feltételek meghatározása,</w:t>
      </w:r>
    </w:p>
    <w:p w:rsidR="009C538C" w:rsidRPr="00FE4F3F" w:rsidRDefault="009C538C" w:rsidP="005F2C7F">
      <w:pPr>
        <w:jc w:val="both"/>
        <w:rPr>
          <w:rFonts w:ascii="Arial" w:hAnsi="Arial" w:cs="Arial"/>
        </w:rPr>
      </w:pPr>
      <w:r w:rsidRPr="00FE4F3F">
        <w:rPr>
          <w:rFonts w:ascii="Arial" w:hAnsi="Arial" w:cs="Arial"/>
        </w:rPr>
        <w:t>- árverés esetén az árverésre bocsátás szándékának kinyilvánítása,</w:t>
      </w:r>
    </w:p>
    <w:p w:rsidR="009C538C" w:rsidRPr="00FE4F3F" w:rsidRDefault="009C538C" w:rsidP="005F2C7F">
      <w:pPr>
        <w:jc w:val="both"/>
        <w:rPr>
          <w:rFonts w:ascii="Arial" w:hAnsi="Arial" w:cs="Arial"/>
        </w:rPr>
      </w:pPr>
      <w:r w:rsidRPr="00FE4F3F">
        <w:rPr>
          <w:rFonts w:ascii="Arial" w:hAnsi="Arial" w:cs="Arial"/>
        </w:rPr>
        <w:t>- csere esetén a csere célja, csereügylet keretében átruházandó és megszerzendő vagyontárgyak megjelölése, forgalmi értéke.</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b/>
        </w:rPr>
        <w:t>19.§.</w:t>
      </w:r>
      <w:r w:rsidRPr="00FE4F3F">
        <w:rPr>
          <w:rFonts w:ascii="Arial" w:hAnsi="Arial" w:cs="Arial"/>
        </w:rPr>
        <w:tab/>
        <w:t xml:space="preserve">(1) A nettó </w:t>
      </w:r>
      <w:r>
        <w:rPr>
          <w:rFonts w:ascii="Arial" w:hAnsi="Arial" w:cs="Arial"/>
        </w:rPr>
        <w:t>1</w:t>
      </w:r>
      <w:r w:rsidRPr="00FE4F3F">
        <w:rPr>
          <w:rFonts w:ascii="Arial" w:hAnsi="Arial" w:cs="Arial"/>
        </w:rPr>
        <w:t xml:space="preserve">0 millió forint értékhatárt meghaladó vagyonelemeket –ha törvény kivételt nem tesz- csak versenyeztetés útján, az összességében legelőnyösebb ajánlatot tevő részére, a szolgáltatás és ellenszolgáltatás értékarányosságával lehet értékesíteni. </w:t>
      </w:r>
    </w:p>
    <w:p w:rsidR="009C538C" w:rsidRPr="00FE4F3F" w:rsidRDefault="009C538C" w:rsidP="005F2C7F">
      <w:pPr>
        <w:jc w:val="both"/>
        <w:rPr>
          <w:rFonts w:ascii="Arial" w:hAnsi="Arial" w:cs="Arial"/>
        </w:rPr>
      </w:pPr>
      <w:r w:rsidRPr="00FE4F3F">
        <w:rPr>
          <w:rFonts w:ascii="Arial" w:hAnsi="Arial" w:cs="Arial"/>
        </w:rPr>
        <w:t>(2) Az (1) bekezdésben foglalt értékhatárt nem meghaladó értékű vagyonelem, ha jogszabály másként nem rendelkezik, a képviselő-testületnek az értékesítésről szóló határozata alapján nyilvános hirdetés útján értékesíthető.</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b/>
        </w:rPr>
        <w:t>20.§.</w:t>
      </w:r>
      <w:r w:rsidRPr="00FE4F3F">
        <w:rPr>
          <w:rFonts w:ascii="Arial" w:hAnsi="Arial" w:cs="Arial"/>
        </w:rPr>
        <w:t xml:space="preserve"> Településrendezési terv végrehajtását célzó, nem önálló ingatlanként nyilvántartott földrészlet értékesítése, vagy cseréje esetén nyilvános meghirdetés nélkül kell a szerződést megkötni, a forgalmi érték vagy a számviteli nyilvántartás szerinti érték megjelölésével. </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b/>
        </w:rPr>
        <w:t>21.§.</w:t>
      </w:r>
      <w:r w:rsidRPr="00FE4F3F">
        <w:rPr>
          <w:rFonts w:ascii="Arial" w:hAnsi="Arial" w:cs="Arial"/>
        </w:rPr>
        <w:t xml:space="preserve"> A tulajdonközösség megszüntetése érdekében kötendő önkormányzati tulajdonú ingatlan tulajdoni hányadrészének tulajdonostárs általi megváltása esetén a fogalmi érték megjelölésével kell a szerződést megkötni. </w:t>
      </w:r>
    </w:p>
    <w:p w:rsidR="009C538C" w:rsidRDefault="009C538C" w:rsidP="005F2C7F">
      <w:pPr>
        <w:rPr>
          <w:rFonts w:ascii="Arial" w:hAnsi="Arial" w:cs="Arial"/>
          <w:b/>
        </w:rPr>
      </w:pPr>
    </w:p>
    <w:p w:rsidR="009C538C" w:rsidRDefault="009C538C" w:rsidP="005F2C7F">
      <w:pPr>
        <w:jc w:val="center"/>
        <w:rPr>
          <w:rFonts w:ascii="Arial" w:hAnsi="Arial" w:cs="Arial"/>
          <w:b/>
        </w:rPr>
      </w:pPr>
    </w:p>
    <w:p w:rsidR="009C538C" w:rsidRPr="00FE4F3F" w:rsidRDefault="009C538C" w:rsidP="005F2C7F">
      <w:pPr>
        <w:jc w:val="center"/>
        <w:rPr>
          <w:rFonts w:ascii="Arial" w:hAnsi="Arial" w:cs="Arial"/>
          <w:b/>
        </w:rPr>
      </w:pPr>
      <w:r w:rsidRPr="00FE4F3F">
        <w:rPr>
          <w:rFonts w:ascii="Arial" w:hAnsi="Arial" w:cs="Arial"/>
          <w:b/>
        </w:rPr>
        <w:t>V</w:t>
      </w:r>
      <w:r>
        <w:rPr>
          <w:rFonts w:ascii="Arial" w:hAnsi="Arial" w:cs="Arial"/>
          <w:b/>
        </w:rPr>
        <w:t>I</w:t>
      </w:r>
      <w:r w:rsidRPr="00FE4F3F">
        <w:rPr>
          <w:rFonts w:ascii="Arial" w:hAnsi="Arial" w:cs="Arial"/>
          <w:b/>
        </w:rPr>
        <w:t>. fejezet</w:t>
      </w:r>
    </w:p>
    <w:p w:rsidR="009C538C" w:rsidRPr="00FE4F3F" w:rsidRDefault="009C538C" w:rsidP="005F2C7F">
      <w:pPr>
        <w:jc w:val="center"/>
        <w:rPr>
          <w:rFonts w:ascii="Arial" w:hAnsi="Arial" w:cs="Arial"/>
          <w:b/>
        </w:rPr>
      </w:pPr>
    </w:p>
    <w:p w:rsidR="009C538C" w:rsidRPr="00FE4F3F" w:rsidRDefault="009C538C" w:rsidP="005F2C7F">
      <w:pPr>
        <w:jc w:val="center"/>
        <w:rPr>
          <w:rFonts w:ascii="Arial" w:hAnsi="Arial" w:cs="Arial"/>
          <w:b/>
        </w:rPr>
      </w:pPr>
      <w:r w:rsidRPr="00FE4F3F">
        <w:rPr>
          <w:rFonts w:ascii="Arial" w:hAnsi="Arial" w:cs="Arial"/>
          <w:b/>
        </w:rPr>
        <w:t>A vagyonszerzés szabályai</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b/>
        </w:rPr>
        <w:t>22.§.</w:t>
      </w:r>
      <w:r w:rsidRPr="00FE4F3F">
        <w:rPr>
          <w:rFonts w:ascii="Arial" w:hAnsi="Arial" w:cs="Arial"/>
          <w:b/>
        </w:rPr>
        <w:tab/>
      </w:r>
      <w:r w:rsidRPr="00FE4F3F">
        <w:rPr>
          <w:rFonts w:ascii="Arial" w:hAnsi="Arial" w:cs="Arial"/>
        </w:rPr>
        <w:t xml:space="preserve">(1) Az önkormányzati vagyon gyarapításáról a polgármesternek a </w:t>
      </w:r>
      <w:r>
        <w:rPr>
          <w:rFonts w:ascii="Arial" w:hAnsi="Arial" w:cs="Arial"/>
        </w:rPr>
        <w:t xml:space="preserve">javaslata alapján a </w:t>
      </w:r>
      <w:r w:rsidRPr="00FE4F3F">
        <w:rPr>
          <w:rFonts w:ascii="Arial" w:hAnsi="Arial" w:cs="Arial"/>
        </w:rPr>
        <w:t xml:space="preserve">képviselő-testület dönt. </w:t>
      </w:r>
    </w:p>
    <w:p w:rsidR="009C538C" w:rsidRPr="00FE4F3F" w:rsidRDefault="009C538C" w:rsidP="005F2C7F">
      <w:pPr>
        <w:jc w:val="both"/>
        <w:rPr>
          <w:rFonts w:ascii="Arial" w:hAnsi="Arial" w:cs="Arial"/>
        </w:rPr>
      </w:pPr>
      <w:r w:rsidRPr="00FE4F3F">
        <w:rPr>
          <w:rFonts w:ascii="Arial" w:hAnsi="Arial" w:cs="Arial"/>
        </w:rPr>
        <w:t xml:space="preserve">(2) A vagyongyarapításról a képviselő-testület határozattal dönt, az alábbi tartalommal: </w:t>
      </w:r>
    </w:p>
    <w:p w:rsidR="009C538C" w:rsidRPr="00FE4F3F" w:rsidRDefault="009C538C" w:rsidP="005F2C7F">
      <w:pPr>
        <w:jc w:val="both"/>
        <w:rPr>
          <w:rFonts w:ascii="Arial" w:hAnsi="Arial" w:cs="Arial"/>
        </w:rPr>
      </w:pPr>
      <w:r w:rsidRPr="00FE4F3F">
        <w:rPr>
          <w:rFonts w:ascii="Arial" w:hAnsi="Arial" w:cs="Arial"/>
        </w:rPr>
        <w:t>- a vagyonelem megnevezése, ingatlan esetén helyrajzi számának megjelölése,</w:t>
      </w:r>
    </w:p>
    <w:p w:rsidR="009C538C" w:rsidRPr="00FE4F3F" w:rsidRDefault="009C538C" w:rsidP="005F2C7F">
      <w:pPr>
        <w:jc w:val="both"/>
        <w:rPr>
          <w:rFonts w:ascii="Arial" w:hAnsi="Arial" w:cs="Arial"/>
        </w:rPr>
      </w:pPr>
      <w:r w:rsidRPr="00FE4F3F">
        <w:rPr>
          <w:rFonts w:ascii="Arial" w:hAnsi="Arial" w:cs="Arial"/>
        </w:rPr>
        <w:t>- forgalmi érték megjelölése,</w:t>
      </w:r>
    </w:p>
    <w:p w:rsidR="009C538C" w:rsidRPr="00FE4F3F" w:rsidRDefault="009C538C" w:rsidP="005F2C7F">
      <w:pPr>
        <w:jc w:val="both"/>
        <w:rPr>
          <w:rFonts w:ascii="Arial" w:hAnsi="Arial" w:cs="Arial"/>
        </w:rPr>
      </w:pPr>
      <w:r w:rsidRPr="00FE4F3F">
        <w:rPr>
          <w:rFonts w:ascii="Arial" w:hAnsi="Arial" w:cs="Arial"/>
        </w:rPr>
        <w:t>- a szerzés módja,</w:t>
      </w:r>
    </w:p>
    <w:p w:rsidR="009C538C" w:rsidRPr="00FE4F3F" w:rsidRDefault="009C538C" w:rsidP="005F2C7F">
      <w:pPr>
        <w:jc w:val="both"/>
        <w:rPr>
          <w:rFonts w:ascii="Arial" w:hAnsi="Arial" w:cs="Arial"/>
        </w:rPr>
      </w:pPr>
      <w:r w:rsidRPr="00FE4F3F">
        <w:rPr>
          <w:rFonts w:ascii="Arial" w:hAnsi="Arial" w:cs="Arial"/>
        </w:rPr>
        <w:t xml:space="preserve">- az önkormányzat által vállalt fizetési feltételek, </w:t>
      </w:r>
    </w:p>
    <w:p w:rsidR="009C538C" w:rsidRPr="00FE4F3F" w:rsidRDefault="009C538C" w:rsidP="005F2C7F">
      <w:pPr>
        <w:jc w:val="both"/>
        <w:rPr>
          <w:rFonts w:ascii="Arial" w:hAnsi="Arial" w:cs="Arial"/>
        </w:rPr>
      </w:pPr>
      <w:r w:rsidRPr="00FE4F3F">
        <w:rPr>
          <w:rFonts w:ascii="Arial" w:hAnsi="Arial" w:cs="Arial"/>
        </w:rPr>
        <w:t>- az önkormányzat ajánlati kötöttségének időtartama.</w:t>
      </w:r>
    </w:p>
    <w:p w:rsidR="009C538C" w:rsidRPr="00FE4F3F" w:rsidRDefault="009C538C" w:rsidP="005F2C7F">
      <w:pPr>
        <w:jc w:val="both"/>
        <w:rPr>
          <w:rFonts w:ascii="Arial" w:hAnsi="Arial" w:cs="Arial"/>
        </w:rPr>
      </w:pPr>
      <w:r w:rsidRPr="00FE4F3F">
        <w:rPr>
          <w:rFonts w:ascii="Arial" w:hAnsi="Arial" w:cs="Arial"/>
        </w:rPr>
        <w:t xml:space="preserve">(3) Ingatlantulajdon megszerzése esetén a döntés előkészítése során vizsgálni kell, hogy az ingatlan megszerzése milyen önkormányzati célok megvalósításához és milyen feltételek mellett alkalmas, fel kell tárni a továbbhasznosítási lehetőségeit, illetve a várható üzemeltetési költségek körét és nagyságát is. </w:t>
      </w:r>
    </w:p>
    <w:p w:rsidR="009C538C" w:rsidRPr="00FE4F3F" w:rsidRDefault="009C538C" w:rsidP="005F2C7F">
      <w:pPr>
        <w:jc w:val="both"/>
        <w:rPr>
          <w:rFonts w:ascii="Arial" w:hAnsi="Arial" w:cs="Arial"/>
        </w:rPr>
      </w:pPr>
      <w:r w:rsidRPr="00FE4F3F">
        <w:rPr>
          <w:rFonts w:ascii="Arial" w:hAnsi="Arial" w:cs="Arial"/>
        </w:rPr>
        <w:t>(4) Önkormányzati tulajdonszerzést megelőzően a vagyontárgyról forgalmi értékbecslést kel készíttetni.</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b/>
        </w:rPr>
        <w:t>23. §.</w:t>
      </w:r>
      <w:r w:rsidRPr="00FE4F3F">
        <w:rPr>
          <w:rFonts w:ascii="Arial" w:hAnsi="Arial" w:cs="Arial"/>
        </w:rPr>
        <w:t xml:space="preserve"> Az önkormányzat törvény által előírt, vagy önként vállalat feladata ellátásához ingatlant bérelhet, albérletbe vehet, vagy használatba, egyéb módon hasznosításra átvehet, erről a Képviselő-testület </w:t>
      </w:r>
      <w:r>
        <w:rPr>
          <w:rFonts w:ascii="Arial" w:hAnsi="Arial" w:cs="Arial"/>
        </w:rPr>
        <w:t>a polgármester javaslatára</w:t>
      </w:r>
      <w:r w:rsidRPr="00FE4F3F">
        <w:rPr>
          <w:rFonts w:ascii="Arial" w:hAnsi="Arial" w:cs="Arial"/>
        </w:rPr>
        <w:t xml:space="preserve"> hoz döntést. </w:t>
      </w:r>
    </w:p>
    <w:p w:rsidR="009C538C" w:rsidRPr="00FE4F3F" w:rsidRDefault="009C538C" w:rsidP="005F2C7F">
      <w:pPr>
        <w:jc w:val="both"/>
        <w:rPr>
          <w:rFonts w:ascii="Arial" w:hAnsi="Arial" w:cs="Arial"/>
        </w:rPr>
      </w:pPr>
    </w:p>
    <w:p w:rsidR="009C538C" w:rsidRPr="00FE4F3F" w:rsidRDefault="009C538C" w:rsidP="005F2C7F">
      <w:pPr>
        <w:jc w:val="center"/>
        <w:rPr>
          <w:rFonts w:ascii="Arial" w:hAnsi="Arial" w:cs="Arial"/>
          <w:b/>
        </w:rPr>
      </w:pPr>
      <w:r w:rsidRPr="00FE4F3F">
        <w:rPr>
          <w:rFonts w:ascii="Arial" w:hAnsi="Arial" w:cs="Arial"/>
          <w:b/>
        </w:rPr>
        <w:t>V</w:t>
      </w:r>
      <w:r>
        <w:rPr>
          <w:rFonts w:ascii="Arial" w:hAnsi="Arial" w:cs="Arial"/>
          <w:b/>
        </w:rPr>
        <w:t>II</w:t>
      </w:r>
      <w:r w:rsidRPr="00FE4F3F">
        <w:rPr>
          <w:rFonts w:ascii="Arial" w:hAnsi="Arial" w:cs="Arial"/>
          <w:b/>
        </w:rPr>
        <w:t>. fejezet</w:t>
      </w:r>
    </w:p>
    <w:p w:rsidR="009C538C" w:rsidRPr="00FE4F3F" w:rsidRDefault="009C538C" w:rsidP="005F2C7F">
      <w:pPr>
        <w:jc w:val="both"/>
        <w:rPr>
          <w:rFonts w:ascii="Arial" w:hAnsi="Arial" w:cs="Arial"/>
        </w:rPr>
      </w:pPr>
    </w:p>
    <w:p w:rsidR="009C538C" w:rsidRPr="00FE4F3F" w:rsidRDefault="009C538C" w:rsidP="005F2C7F">
      <w:pPr>
        <w:jc w:val="center"/>
        <w:rPr>
          <w:rFonts w:ascii="Arial" w:hAnsi="Arial" w:cs="Arial"/>
          <w:b/>
        </w:rPr>
      </w:pPr>
      <w:r w:rsidRPr="00FE4F3F">
        <w:rPr>
          <w:rFonts w:ascii="Arial" w:hAnsi="Arial" w:cs="Arial"/>
          <w:b/>
        </w:rPr>
        <w:t>Záró rendelkezések</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3F45FC">
        <w:rPr>
          <w:rFonts w:ascii="Arial" w:hAnsi="Arial" w:cs="Arial"/>
          <w:b/>
        </w:rPr>
        <w:t>24.§.</w:t>
      </w:r>
      <w:r w:rsidRPr="00FE4F3F">
        <w:rPr>
          <w:rFonts w:ascii="Arial" w:hAnsi="Arial" w:cs="Arial"/>
        </w:rPr>
        <w:t xml:space="preserve"> A képviselő-testület részére az önkormányzat vagyonának alakulásáról, a vagyonállapotról a rendelet </w:t>
      </w:r>
      <w:r>
        <w:rPr>
          <w:rFonts w:ascii="Arial" w:hAnsi="Arial" w:cs="Arial"/>
        </w:rPr>
        <w:t>5</w:t>
      </w:r>
      <w:r w:rsidRPr="00FE4F3F">
        <w:rPr>
          <w:rFonts w:ascii="Arial" w:hAnsi="Arial" w:cs="Arial"/>
        </w:rPr>
        <w:t xml:space="preserve">. sz. melléklete szerinti vagyon kimutatást kell elkészíteni és az önkormányzat elemi költségvetési beszámolójához csatolni. </w:t>
      </w:r>
    </w:p>
    <w:p w:rsidR="009C538C" w:rsidRPr="00FE4F3F" w:rsidRDefault="009C538C" w:rsidP="005F2C7F">
      <w:pPr>
        <w:jc w:val="both"/>
        <w:rPr>
          <w:rFonts w:ascii="Arial" w:hAnsi="Arial" w:cs="Arial"/>
        </w:rPr>
      </w:pPr>
    </w:p>
    <w:p w:rsidR="009C538C" w:rsidRPr="00FE4F3F" w:rsidRDefault="009C538C" w:rsidP="005F2C7F">
      <w:pPr>
        <w:jc w:val="both"/>
        <w:rPr>
          <w:rFonts w:ascii="Arial" w:hAnsi="Arial" w:cs="Arial"/>
        </w:rPr>
      </w:pPr>
      <w:r w:rsidRPr="00FE4F3F">
        <w:rPr>
          <w:rFonts w:ascii="Arial" w:hAnsi="Arial" w:cs="Arial"/>
          <w:b/>
        </w:rPr>
        <w:t>25.§.</w:t>
      </w:r>
      <w:r w:rsidRPr="00FE4F3F">
        <w:rPr>
          <w:rFonts w:ascii="Arial" w:hAnsi="Arial" w:cs="Arial"/>
        </w:rPr>
        <w:t xml:space="preserve"> E rendelet mellékletei:</w:t>
      </w:r>
    </w:p>
    <w:p w:rsidR="009C538C" w:rsidRPr="00FE4F3F" w:rsidRDefault="009C538C" w:rsidP="005F2C7F">
      <w:pPr>
        <w:jc w:val="both"/>
        <w:rPr>
          <w:rFonts w:ascii="Arial" w:hAnsi="Arial" w:cs="Arial"/>
        </w:rPr>
      </w:pPr>
      <w:r w:rsidRPr="00FE4F3F">
        <w:rPr>
          <w:rFonts w:ascii="Arial" w:hAnsi="Arial" w:cs="Arial"/>
        </w:rPr>
        <w:t>-1. sz. melléklet: A forgalomképtelen törzsvagyonba sorolt vagyonelemek</w:t>
      </w:r>
    </w:p>
    <w:p w:rsidR="009C538C" w:rsidRPr="00FE4F3F" w:rsidRDefault="009C538C" w:rsidP="005F2C7F">
      <w:pPr>
        <w:jc w:val="both"/>
        <w:rPr>
          <w:rFonts w:ascii="Arial" w:hAnsi="Arial" w:cs="Arial"/>
        </w:rPr>
      </w:pPr>
      <w:r w:rsidRPr="00FE4F3F">
        <w:rPr>
          <w:rFonts w:ascii="Arial" w:hAnsi="Arial" w:cs="Arial"/>
        </w:rPr>
        <w:t xml:space="preserve">- 2. sz. melléklet: A korlátozottan forgalomképes </w:t>
      </w:r>
      <w:r>
        <w:rPr>
          <w:rFonts w:ascii="Arial" w:hAnsi="Arial" w:cs="Arial"/>
        </w:rPr>
        <w:t xml:space="preserve">törzsvagyonba sorolt </w:t>
      </w:r>
      <w:r w:rsidRPr="00FE4F3F">
        <w:rPr>
          <w:rFonts w:ascii="Arial" w:hAnsi="Arial" w:cs="Arial"/>
        </w:rPr>
        <w:t xml:space="preserve">vagyonelemek </w:t>
      </w:r>
    </w:p>
    <w:p w:rsidR="009C538C" w:rsidRPr="00FE4F3F" w:rsidRDefault="009C538C" w:rsidP="005F2C7F">
      <w:pPr>
        <w:jc w:val="both"/>
        <w:rPr>
          <w:rFonts w:ascii="Arial" w:hAnsi="Arial" w:cs="Arial"/>
        </w:rPr>
      </w:pPr>
      <w:r w:rsidRPr="00FE4F3F">
        <w:rPr>
          <w:rFonts w:ascii="Arial" w:hAnsi="Arial" w:cs="Arial"/>
        </w:rPr>
        <w:t>- 3.sz. melléklet: A</w:t>
      </w:r>
      <w:r>
        <w:rPr>
          <w:rFonts w:ascii="Arial" w:hAnsi="Arial" w:cs="Arial"/>
        </w:rPr>
        <w:t>z üzleti</w:t>
      </w:r>
      <w:r w:rsidRPr="00FE4F3F">
        <w:rPr>
          <w:rFonts w:ascii="Arial" w:hAnsi="Arial" w:cs="Arial"/>
        </w:rPr>
        <w:t xml:space="preserve"> vagyon</w:t>
      </w:r>
      <w:r>
        <w:rPr>
          <w:rFonts w:ascii="Arial" w:hAnsi="Arial" w:cs="Arial"/>
        </w:rPr>
        <w:t>ba sorolt</w:t>
      </w:r>
      <w:r w:rsidRPr="00FE4F3F">
        <w:rPr>
          <w:rFonts w:ascii="Arial" w:hAnsi="Arial" w:cs="Arial"/>
        </w:rPr>
        <w:t xml:space="preserve"> vagyonelemek</w:t>
      </w:r>
    </w:p>
    <w:p w:rsidR="009C538C" w:rsidRPr="00FE4F3F" w:rsidRDefault="009C538C" w:rsidP="005F2C7F">
      <w:pPr>
        <w:jc w:val="both"/>
        <w:rPr>
          <w:rFonts w:ascii="Arial" w:hAnsi="Arial" w:cs="Arial"/>
        </w:rPr>
      </w:pPr>
      <w:r w:rsidRPr="00FE4F3F">
        <w:rPr>
          <w:rFonts w:ascii="Arial" w:hAnsi="Arial" w:cs="Arial"/>
        </w:rPr>
        <w:t>- 4. sz. melléklet: Pályáztatási Szabályzat</w:t>
      </w:r>
    </w:p>
    <w:p w:rsidR="009C538C" w:rsidRPr="00FE4F3F" w:rsidRDefault="009C538C" w:rsidP="005F2C7F">
      <w:pPr>
        <w:jc w:val="both"/>
        <w:rPr>
          <w:rFonts w:ascii="Arial" w:hAnsi="Arial" w:cs="Arial"/>
        </w:rPr>
      </w:pPr>
      <w:r w:rsidRPr="00FE4F3F">
        <w:rPr>
          <w:rFonts w:ascii="Arial" w:hAnsi="Arial" w:cs="Arial"/>
        </w:rPr>
        <w:t>- 5. sz. melléklet: Vagyonkimutatás formanyomtatvány.</w:t>
      </w:r>
    </w:p>
    <w:p w:rsidR="009C538C" w:rsidRDefault="009C538C" w:rsidP="005F2C7F">
      <w:pPr>
        <w:jc w:val="both"/>
        <w:rPr>
          <w:rFonts w:ascii="Arial" w:hAnsi="Arial" w:cs="Arial"/>
          <w:b/>
        </w:rPr>
      </w:pPr>
    </w:p>
    <w:p w:rsidR="009C538C" w:rsidRDefault="009C538C" w:rsidP="005F2C7F">
      <w:pPr>
        <w:jc w:val="both"/>
        <w:rPr>
          <w:rFonts w:ascii="Arial" w:hAnsi="Arial" w:cs="Arial"/>
        </w:rPr>
      </w:pPr>
      <w:r>
        <w:rPr>
          <w:rFonts w:ascii="Arial" w:hAnsi="Arial" w:cs="Arial"/>
          <w:b/>
        </w:rPr>
        <w:t>2</w:t>
      </w:r>
      <w:r w:rsidRPr="00FE4F3F">
        <w:rPr>
          <w:rFonts w:ascii="Arial" w:hAnsi="Arial" w:cs="Arial"/>
          <w:b/>
        </w:rPr>
        <w:t>6.§.</w:t>
      </w:r>
      <w:r w:rsidRPr="00FE4F3F">
        <w:rPr>
          <w:rFonts w:ascii="Arial" w:hAnsi="Arial" w:cs="Arial"/>
        </w:rPr>
        <w:tab/>
        <w:t xml:space="preserve">(1) Ez a rendelet </w:t>
      </w:r>
      <w:r>
        <w:rPr>
          <w:rFonts w:ascii="Arial" w:hAnsi="Arial" w:cs="Arial"/>
        </w:rPr>
        <w:t>2013. február  20-án</w:t>
      </w:r>
      <w:r w:rsidRPr="00FE4F3F">
        <w:rPr>
          <w:rFonts w:ascii="Arial" w:hAnsi="Arial" w:cs="Arial"/>
        </w:rPr>
        <w:t xml:space="preserve"> lép hatályba.</w:t>
      </w:r>
    </w:p>
    <w:p w:rsidR="009C538C" w:rsidRPr="00E572A0" w:rsidRDefault="009C538C" w:rsidP="005F2C7F">
      <w:pPr>
        <w:jc w:val="both"/>
        <w:rPr>
          <w:rFonts w:ascii="Arial" w:hAnsi="Arial" w:cs="Arial"/>
          <w:b/>
        </w:rPr>
      </w:pPr>
    </w:p>
    <w:p w:rsidR="009C538C" w:rsidRPr="00FE4F3F" w:rsidRDefault="009C538C" w:rsidP="005F2C7F">
      <w:pPr>
        <w:jc w:val="both"/>
        <w:rPr>
          <w:rFonts w:ascii="Arial" w:hAnsi="Arial" w:cs="Arial"/>
        </w:rPr>
      </w:pPr>
      <w:r>
        <w:rPr>
          <w:rFonts w:ascii="Arial" w:hAnsi="Arial" w:cs="Arial"/>
          <w:b/>
        </w:rPr>
        <w:t>27</w:t>
      </w:r>
      <w:r w:rsidRPr="00FE4F3F">
        <w:rPr>
          <w:rFonts w:ascii="Arial" w:hAnsi="Arial" w:cs="Arial"/>
          <w:b/>
        </w:rPr>
        <w:t>.§.</w:t>
      </w:r>
      <w:r w:rsidRPr="00FE4F3F">
        <w:rPr>
          <w:rFonts w:ascii="Arial" w:hAnsi="Arial" w:cs="Arial"/>
          <w:b/>
        </w:rPr>
        <w:tab/>
      </w:r>
      <w:r w:rsidRPr="00FE4F3F">
        <w:rPr>
          <w:rFonts w:ascii="Arial" w:hAnsi="Arial" w:cs="Arial"/>
        </w:rPr>
        <w:t xml:space="preserve">(1) E rendelet hatályba lépésének napján </w:t>
      </w:r>
      <w:r>
        <w:rPr>
          <w:rFonts w:ascii="Arial" w:hAnsi="Arial" w:cs="Arial"/>
        </w:rPr>
        <w:t>hatályát</w:t>
      </w:r>
      <w:r w:rsidRPr="00FE4F3F">
        <w:rPr>
          <w:rFonts w:ascii="Arial" w:hAnsi="Arial" w:cs="Arial"/>
        </w:rPr>
        <w:t xml:space="preserve"> veszti a</w:t>
      </w:r>
      <w:r>
        <w:rPr>
          <w:rFonts w:ascii="Arial" w:hAnsi="Arial" w:cs="Arial"/>
        </w:rPr>
        <w:t xml:space="preserve">z önkormányzat vagyonáról és vagyongazdálkodás szabályairól szóló 5/2004(IV.26.) </w:t>
      </w:r>
      <w:r w:rsidRPr="00FE4F3F">
        <w:rPr>
          <w:rFonts w:ascii="Arial" w:hAnsi="Arial" w:cs="Arial"/>
        </w:rPr>
        <w:t>önkormányzati rendelet.</w:t>
      </w:r>
    </w:p>
    <w:p w:rsidR="009C538C" w:rsidRDefault="009C538C" w:rsidP="005F2C7F">
      <w:pPr>
        <w:jc w:val="both"/>
        <w:rPr>
          <w:rFonts w:ascii="Arial" w:hAnsi="Arial" w:cs="Arial"/>
        </w:rPr>
      </w:pPr>
    </w:p>
    <w:p w:rsidR="009C538C" w:rsidRDefault="009C538C" w:rsidP="005F2C7F">
      <w:pPr>
        <w:jc w:val="both"/>
        <w:rPr>
          <w:rFonts w:ascii="Arial" w:hAnsi="Arial" w:cs="Arial"/>
        </w:rPr>
      </w:pPr>
    </w:p>
    <w:p w:rsidR="009C538C" w:rsidRPr="00FE4F3F" w:rsidRDefault="009C538C" w:rsidP="005F2C7F">
      <w:pPr>
        <w:jc w:val="both"/>
        <w:rPr>
          <w:rFonts w:ascii="Arial" w:hAnsi="Arial" w:cs="Arial"/>
        </w:rPr>
      </w:pPr>
      <w:r>
        <w:rPr>
          <w:rFonts w:ascii="Arial" w:hAnsi="Arial" w:cs="Arial"/>
        </w:rPr>
        <w:t>Mórágy, 2013.február .13.</w:t>
      </w:r>
    </w:p>
    <w:p w:rsidR="009C538C" w:rsidRDefault="009C538C" w:rsidP="005F2C7F">
      <w:pPr>
        <w:jc w:val="both"/>
        <w:rPr>
          <w:rFonts w:ascii="Arial" w:hAnsi="Arial" w:cs="Arial"/>
        </w:rPr>
      </w:pPr>
    </w:p>
    <w:p w:rsidR="009C538C" w:rsidRDefault="009C538C" w:rsidP="005F2C7F">
      <w:pPr>
        <w:jc w:val="both"/>
        <w:rPr>
          <w:rFonts w:ascii="Arial" w:hAnsi="Arial" w:cs="Arial"/>
        </w:rPr>
      </w:pPr>
    </w:p>
    <w:p w:rsidR="009C538C" w:rsidRDefault="009C538C" w:rsidP="005F2C7F">
      <w:pPr>
        <w:jc w:val="both"/>
        <w:rPr>
          <w:rFonts w:ascii="Arial" w:hAnsi="Arial" w:cs="Arial"/>
        </w:rPr>
      </w:pPr>
    </w:p>
    <w:p w:rsidR="009C538C" w:rsidRDefault="009C538C" w:rsidP="005F2C7F">
      <w:pPr>
        <w:jc w:val="both"/>
        <w:rPr>
          <w:rFonts w:ascii="Arial" w:hAnsi="Arial" w:cs="Arial"/>
        </w:rPr>
      </w:pPr>
      <w:r>
        <w:rPr>
          <w:rFonts w:ascii="Arial" w:hAnsi="Arial" w:cs="Arial"/>
        </w:rPr>
        <w:t xml:space="preserve">                Glöckner  Henrik                                                   Bakó Józsefné</w:t>
      </w:r>
    </w:p>
    <w:p w:rsidR="009C538C" w:rsidRDefault="009C538C" w:rsidP="005F2C7F">
      <w:pPr>
        <w:jc w:val="both"/>
        <w:rPr>
          <w:rFonts w:ascii="Arial" w:hAnsi="Arial" w:cs="Arial"/>
        </w:rPr>
      </w:pPr>
      <w:r>
        <w:rPr>
          <w:rFonts w:ascii="Arial" w:hAnsi="Arial" w:cs="Arial"/>
        </w:rPr>
        <w:t xml:space="preserve">                  </w:t>
      </w:r>
      <w:r w:rsidRPr="00FE4F3F">
        <w:rPr>
          <w:rFonts w:ascii="Arial" w:hAnsi="Arial" w:cs="Arial"/>
        </w:rPr>
        <w:t>polgármester</w:t>
      </w:r>
      <w:r w:rsidRPr="00FE4F3F">
        <w:rPr>
          <w:rFonts w:ascii="Arial" w:hAnsi="Arial" w:cs="Arial"/>
        </w:rPr>
        <w:tab/>
      </w:r>
      <w:r w:rsidRPr="00FE4F3F">
        <w:rPr>
          <w:rFonts w:ascii="Arial" w:hAnsi="Arial" w:cs="Arial"/>
        </w:rPr>
        <w:tab/>
      </w:r>
      <w:r w:rsidRPr="00FE4F3F">
        <w:rPr>
          <w:rFonts w:ascii="Arial" w:hAnsi="Arial" w:cs="Arial"/>
        </w:rPr>
        <w:tab/>
      </w:r>
      <w:r w:rsidRPr="00FE4F3F">
        <w:rPr>
          <w:rFonts w:ascii="Arial" w:hAnsi="Arial" w:cs="Arial"/>
        </w:rPr>
        <w:tab/>
      </w:r>
      <w:r w:rsidRPr="00FE4F3F">
        <w:rPr>
          <w:rFonts w:ascii="Arial" w:hAnsi="Arial" w:cs="Arial"/>
        </w:rPr>
        <w:tab/>
        <w:t xml:space="preserve">  </w:t>
      </w:r>
      <w:r>
        <w:rPr>
          <w:rFonts w:ascii="Arial" w:hAnsi="Arial" w:cs="Arial"/>
        </w:rPr>
        <w:t xml:space="preserve">             </w:t>
      </w:r>
      <w:r w:rsidRPr="00FE4F3F">
        <w:rPr>
          <w:rFonts w:ascii="Arial" w:hAnsi="Arial" w:cs="Arial"/>
        </w:rPr>
        <w:t>jegyző</w:t>
      </w:r>
    </w:p>
    <w:p w:rsidR="009C538C" w:rsidRDefault="009C538C" w:rsidP="005F2C7F">
      <w:pPr>
        <w:jc w:val="both"/>
        <w:rPr>
          <w:rFonts w:ascii="Arial" w:hAnsi="Arial" w:cs="Arial"/>
        </w:rPr>
      </w:pPr>
    </w:p>
    <w:p w:rsidR="009C538C" w:rsidRDefault="009C538C" w:rsidP="005F2C7F">
      <w:pPr>
        <w:jc w:val="both"/>
        <w:rPr>
          <w:rFonts w:ascii="Arial" w:hAnsi="Arial" w:cs="Arial"/>
        </w:rPr>
      </w:pPr>
    </w:p>
    <w:p w:rsidR="009C538C" w:rsidRDefault="009C538C" w:rsidP="005F2C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Arial" w:hAnsi="Arial" w:cs="Arial"/>
          <w:b/>
          <w:szCs w:val="20"/>
        </w:rPr>
      </w:pPr>
    </w:p>
    <w:p w:rsidR="009C538C" w:rsidRDefault="009C538C" w:rsidP="005F2C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Arial" w:hAnsi="Arial" w:cs="Arial"/>
          <w:b/>
          <w:szCs w:val="20"/>
        </w:rPr>
      </w:pPr>
    </w:p>
    <w:p w:rsidR="009C538C" w:rsidRDefault="009C538C" w:rsidP="005F2C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Arial" w:hAnsi="Arial" w:cs="Arial"/>
          <w:b/>
          <w:szCs w:val="20"/>
        </w:rPr>
      </w:pPr>
    </w:p>
    <w:p w:rsidR="009C538C" w:rsidRDefault="009C538C" w:rsidP="005F2C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Arial" w:hAnsi="Arial" w:cs="Arial"/>
          <w:b/>
          <w:szCs w:val="20"/>
        </w:rPr>
      </w:pPr>
    </w:p>
    <w:p w:rsidR="009C538C" w:rsidRPr="00B326F3" w:rsidRDefault="009C538C" w:rsidP="005F2C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Arial" w:hAnsi="Arial" w:cs="Arial"/>
          <w:b/>
          <w:szCs w:val="20"/>
        </w:rPr>
      </w:pPr>
      <w:r w:rsidRPr="00B326F3">
        <w:rPr>
          <w:rFonts w:ascii="Arial" w:hAnsi="Arial" w:cs="Arial"/>
          <w:b/>
          <w:szCs w:val="20"/>
        </w:rPr>
        <w:t xml:space="preserve">A kihirdetés napja: 2013. február  </w:t>
      </w:r>
      <w:r>
        <w:rPr>
          <w:rFonts w:ascii="Arial" w:hAnsi="Arial" w:cs="Arial"/>
          <w:b/>
          <w:szCs w:val="20"/>
        </w:rPr>
        <w:t>18.</w:t>
      </w:r>
    </w:p>
    <w:p w:rsidR="009C538C" w:rsidRPr="00B326F3" w:rsidRDefault="009C538C" w:rsidP="005F2C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3402"/>
        <w:jc w:val="center"/>
        <w:rPr>
          <w:rFonts w:ascii="Arial" w:hAnsi="Arial" w:cs="Arial"/>
          <w:szCs w:val="20"/>
        </w:rPr>
      </w:pPr>
      <w:r w:rsidRPr="00B326F3">
        <w:rPr>
          <w:rFonts w:ascii="Arial" w:hAnsi="Arial" w:cs="Arial"/>
          <w:szCs w:val="20"/>
        </w:rPr>
        <w:t>Bakó Józsefné</w:t>
      </w:r>
    </w:p>
    <w:p w:rsidR="009C538C" w:rsidRPr="00B326F3" w:rsidRDefault="009C538C" w:rsidP="005F2C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3402"/>
        <w:jc w:val="center"/>
        <w:rPr>
          <w:rFonts w:ascii="Arial" w:hAnsi="Arial" w:cs="Arial"/>
          <w:szCs w:val="20"/>
        </w:rPr>
      </w:pPr>
      <w:r w:rsidRPr="00B326F3">
        <w:rPr>
          <w:rFonts w:ascii="Arial" w:hAnsi="Arial" w:cs="Arial"/>
          <w:szCs w:val="20"/>
        </w:rPr>
        <w:t>jegyző</w:t>
      </w:r>
    </w:p>
    <w:p w:rsidR="009C538C" w:rsidRPr="00B326F3" w:rsidRDefault="009C538C" w:rsidP="005F2C7F">
      <w:pPr>
        <w:jc w:val="both"/>
        <w:rPr>
          <w:rFonts w:ascii="Arial" w:hAnsi="Arial" w:cs="Arial"/>
        </w:rPr>
      </w:pPr>
    </w:p>
    <w:p w:rsidR="009C538C" w:rsidRPr="00B326F3" w:rsidRDefault="009C538C" w:rsidP="005F2C7F">
      <w:pPr>
        <w:jc w:val="both"/>
        <w:rPr>
          <w:rFonts w:ascii="Arial" w:hAnsi="Arial" w:cs="Arial"/>
        </w:rPr>
      </w:pPr>
    </w:p>
    <w:p w:rsidR="009C538C" w:rsidRDefault="009C538C" w:rsidP="005F2C7F">
      <w:pPr>
        <w:widowControl w:val="0"/>
        <w:autoSpaceDE w:val="0"/>
        <w:autoSpaceDN w:val="0"/>
        <w:adjustRightInd w:val="0"/>
        <w:ind w:left="-426" w:right="-604"/>
        <w:rPr>
          <w:rFonts w:ascii="Courier New" w:hAnsi="Courier New" w:cs="Courier New"/>
          <w:b/>
          <w:sz w:val="20"/>
          <w:szCs w:val="20"/>
        </w:rPr>
      </w:pPr>
    </w:p>
    <w:p w:rsidR="009C538C" w:rsidRDefault="009C538C" w:rsidP="005F2C7F">
      <w:pPr>
        <w:widowControl w:val="0"/>
        <w:autoSpaceDE w:val="0"/>
        <w:autoSpaceDN w:val="0"/>
        <w:adjustRightInd w:val="0"/>
        <w:ind w:left="-426" w:right="-604"/>
        <w:rPr>
          <w:rFonts w:ascii="Courier New" w:hAnsi="Courier New" w:cs="Courier New"/>
          <w:b/>
          <w:sz w:val="20"/>
          <w:szCs w:val="20"/>
        </w:rPr>
      </w:pPr>
    </w:p>
    <w:p w:rsidR="009C538C" w:rsidRDefault="009C538C" w:rsidP="005F2C7F">
      <w:pPr>
        <w:widowControl w:val="0"/>
        <w:autoSpaceDE w:val="0"/>
        <w:autoSpaceDN w:val="0"/>
        <w:adjustRightInd w:val="0"/>
        <w:ind w:left="-426" w:right="-604"/>
        <w:rPr>
          <w:rFonts w:ascii="Courier New" w:hAnsi="Courier New" w:cs="Courier New"/>
          <w:b/>
          <w:sz w:val="20"/>
          <w:szCs w:val="20"/>
        </w:rPr>
      </w:pPr>
    </w:p>
    <w:p w:rsidR="009C538C" w:rsidRDefault="009C538C" w:rsidP="005F2C7F">
      <w:pPr>
        <w:widowControl w:val="0"/>
        <w:autoSpaceDE w:val="0"/>
        <w:autoSpaceDN w:val="0"/>
        <w:adjustRightInd w:val="0"/>
        <w:ind w:left="-426" w:right="-604"/>
        <w:rPr>
          <w:rFonts w:ascii="Courier New" w:hAnsi="Courier New" w:cs="Courier New"/>
          <w:b/>
          <w:sz w:val="20"/>
          <w:szCs w:val="20"/>
        </w:rPr>
      </w:pPr>
    </w:p>
    <w:p w:rsidR="009C538C" w:rsidRDefault="009C538C" w:rsidP="005F2C7F">
      <w:pPr>
        <w:widowControl w:val="0"/>
        <w:autoSpaceDE w:val="0"/>
        <w:autoSpaceDN w:val="0"/>
        <w:adjustRightInd w:val="0"/>
        <w:ind w:left="-426" w:right="-604"/>
        <w:rPr>
          <w:rFonts w:ascii="Arial" w:hAnsi="Arial" w:cs="Arial"/>
          <w:b/>
        </w:rPr>
      </w:pPr>
      <w:r w:rsidRPr="00C05955">
        <w:rPr>
          <w:rFonts w:ascii="Arial" w:hAnsi="Arial" w:cs="Arial"/>
          <w:b/>
        </w:rPr>
        <w:t xml:space="preserve">Egységes szerkezetbe foglalva: </w:t>
      </w:r>
      <w:r>
        <w:rPr>
          <w:rFonts w:ascii="Arial" w:hAnsi="Arial" w:cs="Arial"/>
          <w:b/>
        </w:rPr>
        <w:t xml:space="preserve">2013. április 30. </w:t>
      </w:r>
    </w:p>
    <w:p w:rsidR="009C538C" w:rsidRDefault="009C538C" w:rsidP="005F2C7F">
      <w:pPr>
        <w:widowControl w:val="0"/>
        <w:autoSpaceDE w:val="0"/>
        <w:autoSpaceDN w:val="0"/>
        <w:adjustRightInd w:val="0"/>
        <w:ind w:left="-426" w:right="-604"/>
        <w:rPr>
          <w:rFonts w:ascii="Arial" w:hAnsi="Arial" w:cs="Arial"/>
          <w:b/>
        </w:rPr>
      </w:pPr>
    </w:p>
    <w:p w:rsidR="009C538C" w:rsidRDefault="009C538C" w:rsidP="005F2C7F">
      <w:pPr>
        <w:widowControl w:val="0"/>
        <w:autoSpaceDE w:val="0"/>
        <w:autoSpaceDN w:val="0"/>
        <w:adjustRightInd w:val="0"/>
        <w:ind w:left="-426" w:right="-604"/>
        <w:rPr>
          <w:rFonts w:ascii="Arial" w:hAnsi="Arial" w:cs="Arial"/>
          <w:b/>
        </w:rPr>
      </w:pPr>
    </w:p>
    <w:p w:rsidR="009C538C" w:rsidRDefault="009C538C" w:rsidP="005F2C7F">
      <w:pPr>
        <w:widowControl w:val="0"/>
        <w:autoSpaceDE w:val="0"/>
        <w:autoSpaceDN w:val="0"/>
        <w:adjustRightInd w:val="0"/>
        <w:ind w:left="-426" w:right="-604"/>
        <w:rPr>
          <w:rFonts w:ascii="Arial" w:hAnsi="Arial" w:cs="Arial"/>
          <w:b/>
        </w:rPr>
      </w:pPr>
      <w:r>
        <w:rPr>
          <w:rFonts w:ascii="Arial" w:hAnsi="Arial" w:cs="Arial"/>
          <w:b/>
        </w:rPr>
        <w:t xml:space="preserve">                                                                                      Bakó Józsefné</w:t>
      </w:r>
    </w:p>
    <w:p w:rsidR="009C538C" w:rsidRDefault="009C538C" w:rsidP="005F2C7F">
      <w:pPr>
        <w:widowControl w:val="0"/>
        <w:autoSpaceDE w:val="0"/>
        <w:autoSpaceDN w:val="0"/>
        <w:adjustRightInd w:val="0"/>
        <w:ind w:left="-426" w:right="-604"/>
        <w:rPr>
          <w:rFonts w:ascii="Arial" w:hAnsi="Arial" w:cs="Arial"/>
          <w:b/>
        </w:rPr>
      </w:pPr>
    </w:p>
    <w:p w:rsidR="009C538C" w:rsidRPr="00C05955" w:rsidRDefault="009C538C" w:rsidP="005F2C7F">
      <w:pPr>
        <w:widowControl w:val="0"/>
        <w:autoSpaceDE w:val="0"/>
        <w:autoSpaceDN w:val="0"/>
        <w:adjustRightInd w:val="0"/>
        <w:ind w:left="-426" w:right="-604"/>
        <w:rPr>
          <w:rFonts w:ascii="Arial" w:hAnsi="Arial" w:cs="Arial"/>
          <w:b/>
        </w:rPr>
        <w:sectPr w:rsidR="009C538C" w:rsidRPr="00C05955">
          <w:pgSz w:w="11906" w:h="16838"/>
          <w:pgMar w:top="1417" w:right="1417" w:bottom="1417" w:left="1417" w:header="708" w:footer="708" w:gutter="0"/>
          <w:cols w:space="708"/>
          <w:docGrid w:linePitch="360"/>
        </w:sectPr>
      </w:pPr>
      <w:r>
        <w:rPr>
          <w:rFonts w:ascii="Arial" w:hAnsi="Arial" w:cs="Arial"/>
          <w:b/>
        </w:rPr>
        <w:t xml:space="preserve">                                                                                             jegyző</w:t>
      </w:r>
    </w:p>
    <w:p w:rsidR="009C538C" w:rsidRDefault="009C538C" w:rsidP="005F2C7F">
      <w:pPr>
        <w:ind w:left="2124" w:firstLine="708"/>
      </w:pPr>
    </w:p>
    <w:p w:rsidR="009C538C" w:rsidRDefault="009C538C" w:rsidP="005F2C7F">
      <w:pPr>
        <w:ind w:left="2124" w:firstLine="708"/>
      </w:pPr>
    </w:p>
    <w:p w:rsidR="009C538C" w:rsidRDefault="009C538C" w:rsidP="005F2C7F">
      <w:pPr>
        <w:ind w:left="2124" w:firstLine="708"/>
      </w:pPr>
    </w:p>
    <w:p w:rsidR="009C538C" w:rsidRPr="005F2C7F" w:rsidRDefault="009C538C" w:rsidP="005F2C7F">
      <w:pPr>
        <w:ind w:left="2124" w:firstLine="708"/>
        <w:rPr>
          <w:b/>
        </w:rPr>
      </w:pPr>
      <w:r w:rsidRPr="005F2C7F">
        <w:t>4</w:t>
      </w:r>
      <w:r w:rsidRPr="005F2C7F">
        <w:rPr>
          <w:b/>
        </w:rPr>
        <w:t>. melléklet a</w:t>
      </w:r>
      <w:r>
        <w:rPr>
          <w:b/>
        </w:rPr>
        <w:t xml:space="preserve">  2/2013.(II.18.)</w:t>
      </w:r>
      <w:r w:rsidRPr="005F2C7F">
        <w:rPr>
          <w:b/>
        </w:rPr>
        <w:t xml:space="preserve">  önkormányzati rendelethez</w:t>
      </w:r>
    </w:p>
    <w:p w:rsidR="009C538C" w:rsidRDefault="009C538C" w:rsidP="005F2C7F">
      <w:pPr>
        <w:jc w:val="both"/>
      </w:pPr>
    </w:p>
    <w:p w:rsidR="009C538C" w:rsidRPr="00713237" w:rsidRDefault="009C538C" w:rsidP="005F2C7F">
      <w:pPr>
        <w:jc w:val="center"/>
        <w:rPr>
          <w:b/>
        </w:rPr>
      </w:pPr>
      <w:r w:rsidRPr="00713237">
        <w:rPr>
          <w:b/>
        </w:rPr>
        <w:t>PÁLYÁZATI SZABÁLYZAT</w:t>
      </w:r>
    </w:p>
    <w:p w:rsidR="009C538C" w:rsidRPr="00713237" w:rsidRDefault="009C538C" w:rsidP="005F2C7F">
      <w:pPr>
        <w:jc w:val="center"/>
        <w:rPr>
          <w:b/>
        </w:rPr>
      </w:pPr>
    </w:p>
    <w:p w:rsidR="009C538C" w:rsidRPr="00713237" w:rsidRDefault="009C538C" w:rsidP="005F2C7F">
      <w:pPr>
        <w:jc w:val="center"/>
        <w:rPr>
          <w:b/>
        </w:rPr>
      </w:pPr>
      <w:r w:rsidRPr="00713237">
        <w:rPr>
          <w:b/>
        </w:rPr>
        <w:t>I.</w:t>
      </w:r>
    </w:p>
    <w:p w:rsidR="009C538C" w:rsidRPr="00713237" w:rsidRDefault="009C538C" w:rsidP="005F2C7F">
      <w:pPr>
        <w:jc w:val="center"/>
        <w:rPr>
          <w:b/>
        </w:rPr>
      </w:pPr>
      <w:r w:rsidRPr="00713237">
        <w:rPr>
          <w:b/>
        </w:rPr>
        <w:t>Általános részek</w:t>
      </w:r>
    </w:p>
    <w:p w:rsidR="009C538C" w:rsidRPr="00713237" w:rsidRDefault="009C538C" w:rsidP="005F2C7F">
      <w:pPr>
        <w:jc w:val="center"/>
        <w:rPr>
          <w:b/>
        </w:rPr>
      </w:pPr>
    </w:p>
    <w:p w:rsidR="009C538C" w:rsidRDefault="009C538C" w:rsidP="005F2C7F">
      <w:pPr>
        <w:jc w:val="both"/>
      </w:pPr>
    </w:p>
    <w:p w:rsidR="009C538C" w:rsidRDefault="009C538C" w:rsidP="005F2C7F">
      <w:pPr>
        <w:jc w:val="both"/>
      </w:pPr>
      <w:r>
        <w:t xml:space="preserve">A Pályázati Szabályzat rendelkezéseit a Mórágy község nemzeti vagyonáról szóló 2/2013(II.18) önkormányzati rendelet 16.§. (1) bekezdésében foglalt esetekben kell alkalmazni. A szabályzat a pályázat lebonyolítására vonatkozó rendelkezéseket tartalmazza. </w:t>
      </w:r>
    </w:p>
    <w:p w:rsidR="009C538C" w:rsidRDefault="009C538C" w:rsidP="005F2C7F">
      <w:pPr>
        <w:jc w:val="both"/>
      </w:pPr>
    </w:p>
    <w:p w:rsidR="009C538C" w:rsidRDefault="009C538C" w:rsidP="005F2C7F">
      <w:pPr>
        <w:jc w:val="both"/>
      </w:pPr>
      <w:r>
        <w:t xml:space="preserve">A pályázatok tartása során biztosítani kell a résztvevők esélyegyenlőségét. </w:t>
      </w:r>
    </w:p>
    <w:p w:rsidR="009C538C" w:rsidRDefault="009C538C" w:rsidP="005F2C7F">
      <w:pPr>
        <w:jc w:val="both"/>
      </w:pPr>
    </w:p>
    <w:p w:rsidR="009C538C" w:rsidRDefault="009C538C" w:rsidP="005F2C7F">
      <w:pPr>
        <w:jc w:val="both"/>
      </w:pPr>
      <w:r>
        <w:t>A pályázati hirdetményt közzé kell tenni az önkormányzat WEB lapján, valamint kifüggesztéssel a hivatal hirdetőtábláján az ajánlatok beadásának napja előtt  legalább 15 nappal.</w:t>
      </w:r>
    </w:p>
    <w:p w:rsidR="009C538C" w:rsidRDefault="009C538C" w:rsidP="005F2C7F">
      <w:pPr>
        <w:jc w:val="both"/>
      </w:pPr>
    </w:p>
    <w:p w:rsidR="009C538C" w:rsidRDefault="009C538C" w:rsidP="005F2C7F">
      <w:pPr>
        <w:jc w:val="both"/>
      </w:pPr>
      <w:r>
        <w:t xml:space="preserve">A pályázati hirdetmény első megjelenéséig el kell készíteni a pályázati dokumentációt, melyet az érdeklődők rendelkezésére kell bocsátani. A dokumentáció árát az előállításának közvetlen költségeivel arányos összegben kell megállapítani. A pályázati dokumentációt az érdeklődőknek az ajánlatok beadása határidejének lejártáig biztosítani kell. </w:t>
      </w:r>
    </w:p>
    <w:p w:rsidR="009C538C" w:rsidRDefault="009C538C" w:rsidP="005F2C7F">
      <w:pPr>
        <w:jc w:val="both"/>
      </w:pPr>
    </w:p>
    <w:p w:rsidR="009C538C" w:rsidRDefault="009C538C" w:rsidP="005F2C7F">
      <w:pPr>
        <w:jc w:val="both"/>
      </w:pPr>
      <w:r>
        <w:t xml:space="preserve">A pályázók zárt borítékban tehetnek ajánlatot. A pályázatok borítékbontása nyilvános. </w:t>
      </w:r>
    </w:p>
    <w:p w:rsidR="009C538C" w:rsidRDefault="009C538C" w:rsidP="005F2C7F">
      <w:pPr>
        <w:jc w:val="both"/>
      </w:pPr>
    </w:p>
    <w:p w:rsidR="009C538C" w:rsidRDefault="009C538C" w:rsidP="005F2C7F">
      <w:pPr>
        <w:jc w:val="both"/>
      </w:pPr>
      <w:r>
        <w:t xml:space="preserve">A pályázati ajánlatot a  Hivatalra nézve irányadó munkaidőben, a pályázati hirdetményben megjelölt időpontig lehet benyújtani. A személyesen beadott pályázatokról átvételi elismervényt kell adni a beérkezéskor. </w:t>
      </w:r>
    </w:p>
    <w:p w:rsidR="009C538C" w:rsidRDefault="009C538C" w:rsidP="005F2C7F">
      <w:pPr>
        <w:jc w:val="both"/>
      </w:pPr>
    </w:p>
    <w:p w:rsidR="009C538C" w:rsidRPr="00BA2546" w:rsidRDefault="009C538C" w:rsidP="005F2C7F">
      <w:pPr>
        <w:jc w:val="center"/>
        <w:rPr>
          <w:b/>
        </w:rPr>
      </w:pPr>
    </w:p>
    <w:p w:rsidR="009C538C" w:rsidRDefault="009C538C" w:rsidP="005F2C7F">
      <w:pPr>
        <w:jc w:val="center"/>
        <w:rPr>
          <w:b/>
        </w:rPr>
      </w:pPr>
      <w:r w:rsidRPr="00BA2546">
        <w:rPr>
          <w:b/>
        </w:rPr>
        <w:t>II.</w:t>
      </w:r>
    </w:p>
    <w:p w:rsidR="009C538C" w:rsidRPr="00BA2546" w:rsidRDefault="009C538C" w:rsidP="005F2C7F">
      <w:pPr>
        <w:jc w:val="center"/>
        <w:rPr>
          <w:b/>
        </w:rPr>
      </w:pPr>
    </w:p>
    <w:p w:rsidR="009C538C" w:rsidRPr="00BA2546" w:rsidRDefault="009C538C" w:rsidP="005F2C7F">
      <w:pPr>
        <w:jc w:val="center"/>
        <w:rPr>
          <w:b/>
        </w:rPr>
      </w:pPr>
      <w:r w:rsidRPr="00BA2546">
        <w:rPr>
          <w:b/>
        </w:rPr>
        <w:t>A pályázati hirdetmény kötelező tartalma</w:t>
      </w:r>
    </w:p>
    <w:p w:rsidR="009C538C" w:rsidRDefault="009C538C" w:rsidP="005F2C7F">
      <w:pPr>
        <w:jc w:val="both"/>
      </w:pPr>
    </w:p>
    <w:p w:rsidR="009C538C" w:rsidRDefault="009C538C" w:rsidP="005F2C7F">
      <w:pPr>
        <w:jc w:val="both"/>
      </w:pPr>
      <w:r>
        <w:t>A pályázati hirdetménynek az alábbi tájékoztatásokat kell tartalmaznia:</w:t>
      </w:r>
    </w:p>
    <w:p w:rsidR="009C538C" w:rsidRDefault="009C538C" w:rsidP="005F2C7F">
      <w:pPr>
        <w:jc w:val="both"/>
      </w:pPr>
    </w:p>
    <w:p w:rsidR="009C538C" w:rsidRDefault="009C538C" w:rsidP="005F2C7F">
      <w:pPr>
        <w:jc w:val="both"/>
      </w:pPr>
      <w:r>
        <w:t>1./ a kiíró nevét és pontos címét,</w:t>
      </w:r>
    </w:p>
    <w:p w:rsidR="009C538C" w:rsidRDefault="009C538C" w:rsidP="005F2C7F">
      <w:pPr>
        <w:jc w:val="both"/>
      </w:pPr>
    </w:p>
    <w:p w:rsidR="009C538C" w:rsidRDefault="009C538C" w:rsidP="005F2C7F">
      <w:pPr>
        <w:jc w:val="both"/>
      </w:pPr>
      <w:r>
        <w:t>2./ a pályázat tárgyát képező vagyonelem megnevezését, ingatlan esetén pontos közigazgatási címét és helyrajzi számát,</w:t>
      </w:r>
    </w:p>
    <w:p w:rsidR="009C538C" w:rsidRDefault="009C538C" w:rsidP="005F2C7F">
      <w:pPr>
        <w:jc w:val="both"/>
      </w:pPr>
    </w:p>
    <w:p w:rsidR="009C538C" w:rsidRDefault="009C538C" w:rsidP="005F2C7F">
      <w:pPr>
        <w:jc w:val="both"/>
      </w:pPr>
      <w:r>
        <w:t>3./ a pályázat célját,</w:t>
      </w:r>
    </w:p>
    <w:p w:rsidR="009C538C" w:rsidRDefault="009C538C" w:rsidP="005F2C7F">
      <w:pPr>
        <w:jc w:val="both"/>
      </w:pPr>
    </w:p>
    <w:p w:rsidR="009C538C" w:rsidRDefault="009C538C" w:rsidP="005F2C7F">
      <w:pPr>
        <w:jc w:val="both"/>
      </w:pPr>
      <w:r>
        <w:t>4./ a pályázat nyertesével kötendő szerződés-típus megjelölését,</w:t>
      </w:r>
    </w:p>
    <w:p w:rsidR="009C538C" w:rsidRDefault="009C538C" w:rsidP="005F2C7F">
      <w:pPr>
        <w:jc w:val="both"/>
      </w:pPr>
    </w:p>
    <w:p w:rsidR="009C538C" w:rsidRDefault="009C538C" w:rsidP="005F2C7F">
      <w:pPr>
        <w:jc w:val="both"/>
      </w:pPr>
      <w:r>
        <w:t xml:space="preserve">5./ tájékoztatást a bánatpénz befizetéséről, annak határidejéről, </w:t>
      </w:r>
    </w:p>
    <w:p w:rsidR="009C538C" w:rsidRDefault="009C538C" w:rsidP="005F2C7F">
      <w:pPr>
        <w:jc w:val="both"/>
      </w:pPr>
    </w:p>
    <w:p w:rsidR="009C538C" w:rsidRDefault="009C538C" w:rsidP="005F2C7F">
      <w:pPr>
        <w:jc w:val="both"/>
      </w:pPr>
      <w:r>
        <w:t xml:space="preserve">6./ a pályázati ajánlatok beadásának helyét és határidejét, </w:t>
      </w:r>
    </w:p>
    <w:p w:rsidR="009C538C" w:rsidRDefault="009C538C" w:rsidP="005F2C7F">
      <w:pPr>
        <w:jc w:val="both"/>
      </w:pPr>
    </w:p>
    <w:p w:rsidR="009C538C" w:rsidRDefault="009C538C" w:rsidP="005F2C7F">
      <w:pPr>
        <w:jc w:val="both"/>
      </w:pPr>
      <w:r>
        <w:t>7./ a pályázati dokumentáció átvételének helyét és feltételeit,</w:t>
      </w:r>
    </w:p>
    <w:p w:rsidR="009C538C" w:rsidRDefault="009C538C" w:rsidP="005F2C7F">
      <w:pPr>
        <w:jc w:val="both"/>
      </w:pPr>
    </w:p>
    <w:p w:rsidR="009C538C" w:rsidRDefault="009C538C" w:rsidP="005F2C7F">
      <w:pPr>
        <w:jc w:val="both"/>
      </w:pPr>
      <w:r>
        <w:t>8./ a további dokumentációkkal szolgáló személy nevét, elérhetőségét,</w:t>
      </w:r>
    </w:p>
    <w:p w:rsidR="009C538C" w:rsidRDefault="009C538C" w:rsidP="005F2C7F">
      <w:pPr>
        <w:jc w:val="both"/>
      </w:pPr>
    </w:p>
    <w:p w:rsidR="009C538C" w:rsidRDefault="009C538C" w:rsidP="005F2C7F">
      <w:pPr>
        <w:jc w:val="both"/>
      </w:pPr>
      <w:r>
        <w:t xml:space="preserve">9./ tájékoztatást a megtekintés lehetőségéről, </w:t>
      </w:r>
    </w:p>
    <w:p w:rsidR="009C538C" w:rsidRDefault="009C538C" w:rsidP="005F2C7F">
      <w:pPr>
        <w:jc w:val="both"/>
      </w:pPr>
    </w:p>
    <w:p w:rsidR="009C538C" w:rsidRDefault="009C538C" w:rsidP="005F2C7F">
      <w:pPr>
        <w:jc w:val="both"/>
      </w:pPr>
      <w:r>
        <w:t xml:space="preserve">10./ tájékoztatást arról, hogy a pályázat nyertesének a szerződéskötést megelőzően természetes személy esetén igazolni kell személyazonosságát, meg kell adni adóazonosító jelét; nem természetes személy esetén igazolnia kell, hogy a nemzeti vagyonról szóló 2011. évi CXCVI. Tv. 3.§. (1) bekezdésében foglaltak alapján átlátható szervezet, mert ennek hiányában az önkormányzattal nem köthet szerződést. </w:t>
      </w:r>
    </w:p>
    <w:p w:rsidR="009C538C" w:rsidRDefault="009C538C" w:rsidP="005F2C7F">
      <w:pPr>
        <w:jc w:val="both"/>
      </w:pPr>
    </w:p>
    <w:p w:rsidR="009C538C" w:rsidRDefault="009C538C" w:rsidP="005F2C7F">
      <w:pPr>
        <w:jc w:val="both"/>
      </w:pPr>
    </w:p>
    <w:p w:rsidR="009C538C" w:rsidRPr="00507D1B" w:rsidRDefault="009C538C" w:rsidP="005F2C7F">
      <w:pPr>
        <w:jc w:val="center"/>
        <w:rPr>
          <w:b/>
        </w:rPr>
      </w:pPr>
      <w:r w:rsidRPr="00507D1B">
        <w:rPr>
          <w:b/>
        </w:rPr>
        <w:t>III.</w:t>
      </w:r>
    </w:p>
    <w:p w:rsidR="009C538C" w:rsidRPr="00507D1B" w:rsidRDefault="009C538C" w:rsidP="005F2C7F">
      <w:pPr>
        <w:jc w:val="center"/>
        <w:rPr>
          <w:b/>
        </w:rPr>
      </w:pPr>
    </w:p>
    <w:p w:rsidR="009C538C" w:rsidRDefault="009C538C" w:rsidP="005F2C7F">
      <w:pPr>
        <w:jc w:val="center"/>
        <w:rPr>
          <w:b/>
        </w:rPr>
      </w:pPr>
    </w:p>
    <w:p w:rsidR="009C538C" w:rsidRPr="00507D1B" w:rsidRDefault="009C538C" w:rsidP="005F2C7F">
      <w:pPr>
        <w:jc w:val="center"/>
        <w:rPr>
          <w:b/>
        </w:rPr>
      </w:pPr>
      <w:r w:rsidRPr="00507D1B">
        <w:rPr>
          <w:b/>
        </w:rPr>
        <w:t>A pályázati dokumentáció tartalma</w:t>
      </w:r>
    </w:p>
    <w:p w:rsidR="009C538C" w:rsidRDefault="009C538C" w:rsidP="005F2C7F">
      <w:pPr>
        <w:jc w:val="both"/>
      </w:pPr>
    </w:p>
    <w:p w:rsidR="009C538C" w:rsidRDefault="009C538C" w:rsidP="005F2C7F">
      <w:pPr>
        <w:jc w:val="both"/>
      </w:pPr>
    </w:p>
    <w:p w:rsidR="009C538C" w:rsidRDefault="009C538C" w:rsidP="005F2C7F">
      <w:pPr>
        <w:jc w:val="both"/>
      </w:pPr>
      <w:r>
        <w:t xml:space="preserve">Pályázat tartása esetén kötelező dokumentációt készíteni. A dokumentációt a  Hivatal készíti elő. Aláírásra a polgármester jogosult. </w:t>
      </w:r>
    </w:p>
    <w:p w:rsidR="009C538C" w:rsidRDefault="009C538C" w:rsidP="005F2C7F">
      <w:pPr>
        <w:jc w:val="both"/>
      </w:pPr>
    </w:p>
    <w:p w:rsidR="009C538C" w:rsidRDefault="009C538C" w:rsidP="005F2C7F">
      <w:pPr>
        <w:jc w:val="both"/>
      </w:pPr>
      <w:r>
        <w:t>A dokumentációnak kötelezően tartalmaznia kell:</w:t>
      </w:r>
    </w:p>
    <w:p w:rsidR="009C538C" w:rsidRDefault="009C538C" w:rsidP="005F2C7F">
      <w:pPr>
        <w:jc w:val="both"/>
      </w:pPr>
    </w:p>
    <w:p w:rsidR="009C538C" w:rsidRDefault="009C538C" w:rsidP="005F2C7F">
      <w:pPr>
        <w:jc w:val="both"/>
      </w:pPr>
      <w:r>
        <w:t xml:space="preserve">1) A pályázat tartását elrendelő önkormányzati határozat számát. </w:t>
      </w:r>
    </w:p>
    <w:p w:rsidR="009C538C" w:rsidRDefault="009C538C" w:rsidP="005F2C7F">
      <w:pPr>
        <w:jc w:val="both"/>
      </w:pPr>
    </w:p>
    <w:p w:rsidR="009C538C" w:rsidRDefault="009C538C" w:rsidP="005F2C7F">
      <w:pPr>
        <w:jc w:val="both"/>
      </w:pPr>
      <w:r>
        <w:t xml:space="preserve">2) Minden olyan adatot, amelyet a hirdetmény tartalmaz. </w:t>
      </w:r>
    </w:p>
    <w:p w:rsidR="009C538C" w:rsidRDefault="009C538C" w:rsidP="005F2C7F">
      <w:pPr>
        <w:jc w:val="both"/>
      </w:pPr>
    </w:p>
    <w:p w:rsidR="009C538C" w:rsidRDefault="009C538C" w:rsidP="005F2C7F">
      <w:pPr>
        <w:jc w:val="both"/>
      </w:pPr>
      <w:r>
        <w:t>3) Az ajánlattétel részletes feltételeit.</w:t>
      </w:r>
    </w:p>
    <w:p w:rsidR="009C538C" w:rsidRDefault="009C538C" w:rsidP="005F2C7F">
      <w:pPr>
        <w:jc w:val="both"/>
      </w:pPr>
    </w:p>
    <w:p w:rsidR="009C538C" w:rsidRDefault="009C538C" w:rsidP="005F2C7F">
      <w:pPr>
        <w:jc w:val="both"/>
      </w:pPr>
      <w:r>
        <w:t xml:space="preserve">4) Ha a pályázaton való részvétel biztosíték adásához kötött, az erről szóló részletes tájékoztatást. </w:t>
      </w:r>
    </w:p>
    <w:p w:rsidR="009C538C" w:rsidRDefault="009C538C" w:rsidP="005F2C7F">
      <w:pPr>
        <w:jc w:val="both"/>
      </w:pPr>
    </w:p>
    <w:p w:rsidR="009C538C" w:rsidRDefault="009C538C" w:rsidP="005F2C7F">
      <w:pPr>
        <w:jc w:val="both"/>
      </w:pPr>
      <w:r>
        <w:t xml:space="preserve">5) Az ajánlat megtételéhez szükséges információkat, ha a pályázat tárgyát képező vagyonelem ingatlan, az ingatlan-nyilvántartási adatokat, a műszaki állapotra, a közművesztettségre, beépítetlen terület esetén a beépítés feltételeire vonatkozó tájékoztatásokat. </w:t>
      </w:r>
    </w:p>
    <w:p w:rsidR="009C538C" w:rsidRDefault="009C538C" w:rsidP="005F2C7F">
      <w:pPr>
        <w:jc w:val="both"/>
      </w:pPr>
    </w:p>
    <w:p w:rsidR="009C538C" w:rsidRDefault="009C538C" w:rsidP="005F2C7F">
      <w:pPr>
        <w:jc w:val="both"/>
      </w:pPr>
      <w:r>
        <w:t xml:space="preserve">6) Építési telek, illetve beépíthető ingatlan esetén tájékoztatást arról, hogy a pályázat kiírója csak a településrendezési tervekben előírtak szerinti beépíthetőségért vállal szavatosságot. </w:t>
      </w:r>
    </w:p>
    <w:p w:rsidR="009C538C" w:rsidRDefault="009C538C" w:rsidP="005F2C7F">
      <w:pPr>
        <w:jc w:val="both"/>
      </w:pPr>
    </w:p>
    <w:p w:rsidR="009C538C" w:rsidRDefault="009C538C" w:rsidP="005F2C7F">
      <w:pPr>
        <w:jc w:val="both"/>
      </w:pPr>
      <w:r>
        <w:t xml:space="preserve">7) A pályázatok elbírálásának szempontjait és részletes tájékoztatást az elbírálás módjáról. </w:t>
      </w:r>
    </w:p>
    <w:p w:rsidR="009C538C" w:rsidRDefault="009C538C" w:rsidP="005F2C7F">
      <w:pPr>
        <w:jc w:val="both"/>
      </w:pPr>
    </w:p>
    <w:p w:rsidR="009C538C" w:rsidRDefault="009C538C" w:rsidP="005F2C7F">
      <w:pPr>
        <w:jc w:val="both"/>
      </w:pPr>
      <w:r>
        <w:t xml:space="preserve">8) A szerződéskötési feltételeket, vagy a szerződéstervezetet. </w:t>
      </w:r>
    </w:p>
    <w:p w:rsidR="009C538C" w:rsidRDefault="009C538C" w:rsidP="005F2C7F">
      <w:pPr>
        <w:rPr>
          <w:b/>
        </w:rPr>
      </w:pPr>
    </w:p>
    <w:p w:rsidR="009C538C" w:rsidRDefault="009C538C" w:rsidP="005F2C7F">
      <w:pPr>
        <w:jc w:val="center"/>
        <w:rPr>
          <w:b/>
        </w:rPr>
      </w:pPr>
    </w:p>
    <w:p w:rsidR="009C538C" w:rsidRPr="00BD0785" w:rsidRDefault="009C538C" w:rsidP="005F2C7F">
      <w:pPr>
        <w:jc w:val="center"/>
        <w:rPr>
          <w:b/>
        </w:rPr>
      </w:pPr>
      <w:r w:rsidRPr="00BD0785">
        <w:rPr>
          <w:b/>
        </w:rPr>
        <w:t>IV.</w:t>
      </w:r>
    </w:p>
    <w:p w:rsidR="009C538C" w:rsidRPr="00BD0785" w:rsidRDefault="009C538C" w:rsidP="005F2C7F">
      <w:pPr>
        <w:jc w:val="center"/>
        <w:rPr>
          <w:b/>
        </w:rPr>
      </w:pPr>
    </w:p>
    <w:p w:rsidR="009C538C" w:rsidRPr="00BD0785" w:rsidRDefault="009C538C" w:rsidP="005F2C7F">
      <w:pPr>
        <w:jc w:val="center"/>
        <w:rPr>
          <w:b/>
        </w:rPr>
      </w:pPr>
      <w:r w:rsidRPr="00BD0785">
        <w:rPr>
          <w:b/>
        </w:rPr>
        <w:t>A pályázat első fordulója</w:t>
      </w:r>
    </w:p>
    <w:p w:rsidR="009C538C" w:rsidRDefault="009C538C" w:rsidP="005F2C7F">
      <w:pPr>
        <w:jc w:val="both"/>
      </w:pPr>
    </w:p>
    <w:p w:rsidR="009C538C" w:rsidRDefault="009C538C" w:rsidP="005F2C7F">
      <w:pPr>
        <w:jc w:val="both"/>
      </w:pPr>
      <w:r>
        <w:t xml:space="preserve">Az ajánlatokat nyilvánosan, az ajánlattételi határidő lejártától számítandó legkésőbb három munkanapon belül kell felbontani, erről jegyzőkönyvet kell felvenni. </w:t>
      </w:r>
    </w:p>
    <w:p w:rsidR="009C538C" w:rsidRDefault="009C538C" w:rsidP="005F2C7F">
      <w:pPr>
        <w:jc w:val="both"/>
      </w:pPr>
    </w:p>
    <w:p w:rsidR="009C538C" w:rsidRDefault="009C538C" w:rsidP="005F2C7F">
      <w:pPr>
        <w:jc w:val="both"/>
      </w:pPr>
      <w:r>
        <w:t xml:space="preserve">Az ajánlatok beadására rendelkezésre álló határidőn túl benyújtott ajánlatokat, mint érvénytelent el kell utasítani. </w:t>
      </w:r>
    </w:p>
    <w:p w:rsidR="009C538C" w:rsidRDefault="009C538C" w:rsidP="005F2C7F">
      <w:pPr>
        <w:jc w:val="both"/>
      </w:pPr>
    </w:p>
    <w:p w:rsidR="009C538C" w:rsidRDefault="009C538C" w:rsidP="005F2C7F">
      <w:pPr>
        <w:jc w:val="both"/>
      </w:pPr>
      <w:r>
        <w:t xml:space="preserve">Az ajánlatokat a felbontástól számított legkésőbb 30 napon belül a képviselő-testület véleményezi. A  polgármester testület javaslatára elutasítja azokat az ajánlatokat, amelyek a pályázati kiírásban foglalt feltételeknek maradéktalanul nem felelnek meg, ezért elbírálásra alkalmatlanok. </w:t>
      </w:r>
    </w:p>
    <w:p w:rsidR="009C538C" w:rsidRDefault="009C538C" w:rsidP="005F2C7F">
      <w:pPr>
        <w:jc w:val="both"/>
      </w:pPr>
    </w:p>
    <w:p w:rsidR="009C538C" w:rsidRDefault="009C538C" w:rsidP="005F2C7F">
      <w:pPr>
        <w:jc w:val="both"/>
      </w:pPr>
    </w:p>
    <w:p w:rsidR="009C538C" w:rsidRPr="00BD0785" w:rsidRDefault="009C538C" w:rsidP="005F2C7F">
      <w:pPr>
        <w:jc w:val="center"/>
        <w:rPr>
          <w:b/>
        </w:rPr>
      </w:pPr>
      <w:r w:rsidRPr="00BD0785">
        <w:rPr>
          <w:b/>
        </w:rPr>
        <w:t>V.</w:t>
      </w:r>
    </w:p>
    <w:p w:rsidR="009C538C" w:rsidRPr="00BD0785" w:rsidRDefault="009C538C" w:rsidP="005F2C7F">
      <w:pPr>
        <w:jc w:val="center"/>
        <w:rPr>
          <w:b/>
        </w:rPr>
      </w:pPr>
    </w:p>
    <w:p w:rsidR="009C538C" w:rsidRPr="00BD0785" w:rsidRDefault="009C538C" w:rsidP="005F2C7F">
      <w:pPr>
        <w:jc w:val="center"/>
        <w:rPr>
          <w:b/>
        </w:rPr>
      </w:pPr>
      <w:r w:rsidRPr="00BD0785">
        <w:rPr>
          <w:b/>
        </w:rPr>
        <w:t>A pályázat második fordulója</w:t>
      </w:r>
    </w:p>
    <w:p w:rsidR="009C538C" w:rsidRDefault="009C538C" w:rsidP="005F2C7F">
      <w:pPr>
        <w:jc w:val="both"/>
      </w:pPr>
    </w:p>
    <w:p w:rsidR="009C538C" w:rsidRDefault="009C538C" w:rsidP="005F2C7F">
      <w:pPr>
        <w:jc w:val="both"/>
      </w:pPr>
      <w:r>
        <w:t>A szerződés odaítéléséről a képviselő-testület hoz döntést . Szerződést kötni az összességében legelőnyösebb, érvényes ajánlatot tett pályázóval lehet. A Képviselő-testület  dönt arról, hogy a pályázat második helyezettjével megköthető-e a szerződés, ha az első helyezettel a szerződés nem jönne létre.</w:t>
      </w:r>
    </w:p>
    <w:p w:rsidR="009C538C" w:rsidRDefault="009C538C" w:rsidP="005F2C7F">
      <w:pPr>
        <w:jc w:val="both"/>
      </w:pPr>
    </w:p>
    <w:p w:rsidR="009C538C" w:rsidRDefault="009C538C" w:rsidP="005F2C7F">
      <w:pPr>
        <w:jc w:val="both"/>
      </w:pPr>
      <w:r>
        <w:t xml:space="preserve">A tulajdonosi döntést követően 8 napon belül a polgármester köt szerződést a nyertes pályázóval. A pályázat nyertesének a szerződéskötést megelőzően természetes személy esetén igazolnia kell a személyazonosságát, meg kell adni adóazonosító jelét; nem természetes személy estén igazolnia kell, hogy a nemzeti vagyonról szóló 2011. évi CXCVI. Tv. 3.§. (1) bekezdésében foglaltak alapján átlátható szervezet. A pályázat nyertesével nem köthető meg a szerződés, amennyiben személyazonosságát nem igazolja, adóazonosító jelét nem adja meg, illetve nem igazolja, hogy átlátható szervezet vagy igazolása alapján megállapítható, hogy nem átlátható szervezet. </w:t>
      </w:r>
    </w:p>
    <w:p w:rsidR="009C538C" w:rsidRDefault="009C538C" w:rsidP="005F2C7F">
      <w:pPr>
        <w:jc w:val="both"/>
      </w:pPr>
    </w:p>
    <w:p w:rsidR="009C538C" w:rsidRDefault="009C538C" w:rsidP="005F2C7F">
      <w:pPr>
        <w:jc w:val="both"/>
      </w:pPr>
    </w:p>
    <w:p w:rsidR="009C538C" w:rsidRPr="005C6BBE" w:rsidRDefault="009C538C" w:rsidP="005F2C7F">
      <w:pPr>
        <w:jc w:val="center"/>
        <w:rPr>
          <w:b/>
        </w:rPr>
      </w:pPr>
      <w:r w:rsidRPr="005C6BBE">
        <w:rPr>
          <w:b/>
        </w:rPr>
        <w:t>VI.</w:t>
      </w:r>
    </w:p>
    <w:p w:rsidR="009C538C" w:rsidRPr="005C6BBE" w:rsidRDefault="009C538C" w:rsidP="005F2C7F">
      <w:pPr>
        <w:jc w:val="center"/>
        <w:rPr>
          <w:b/>
        </w:rPr>
      </w:pPr>
    </w:p>
    <w:p w:rsidR="009C538C" w:rsidRPr="005C6BBE" w:rsidRDefault="009C538C" w:rsidP="005F2C7F">
      <w:pPr>
        <w:jc w:val="center"/>
        <w:rPr>
          <w:b/>
        </w:rPr>
      </w:pPr>
      <w:r w:rsidRPr="005C6BBE">
        <w:rPr>
          <w:b/>
        </w:rPr>
        <w:t>Sikertelen pályázat utáni eljárás</w:t>
      </w:r>
    </w:p>
    <w:p w:rsidR="009C538C" w:rsidRDefault="009C538C" w:rsidP="005F2C7F">
      <w:pPr>
        <w:jc w:val="both"/>
      </w:pPr>
    </w:p>
    <w:p w:rsidR="009C538C" w:rsidRDefault="009C538C" w:rsidP="005F2C7F">
      <w:pPr>
        <w:jc w:val="both"/>
      </w:pPr>
      <w:r>
        <w:t xml:space="preserve">A pályázat abban az esetben sikertelen, ha az ajánlattételre rendelkezésre álló határidőben nem érkezik be ajánlat. Ebben az estben az ajánlattétel lehetőségét az eredeti pályázati feltételekkel újra közzé kell tenni és az ajánlatok beadására rendelkezésre álló határidőt újra meg kell határozni. Az elbírálásra alkalmas ajánlat tartalma sikertelen pályázat utáni eljárás során azonos a pályázathoz előírt tartalommal. A sikertelen pályázatot követő pályázati eljárás során a pályázat tartására vonatkozó szabályokat kell alkalmazni. </w:t>
      </w:r>
    </w:p>
    <w:p w:rsidR="009C538C" w:rsidRDefault="009C538C" w:rsidP="005F2C7F"/>
    <w:p w:rsidR="009C538C" w:rsidRDefault="009C538C" w:rsidP="005F2C7F"/>
    <w:p w:rsidR="009C538C" w:rsidRDefault="009C538C" w:rsidP="005F2C7F"/>
    <w:p w:rsidR="009C538C" w:rsidRDefault="009C538C" w:rsidP="005F2C7F"/>
    <w:p w:rsidR="009C538C" w:rsidRDefault="009C538C" w:rsidP="005F2C7F"/>
    <w:p w:rsidR="009C538C" w:rsidRDefault="009C538C" w:rsidP="005F2C7F"/>
    <w:p w:rsidR="009C538C" w:rsidRDefault="009C538C" w:rsidP="005F2C7F"/>
    <w:p w:rsidR="009C538C" w:rsidRDefault="009C538C" w:rsidP="005F2C7F"/>
    <w:p w:rsidR="009C538C" w:rsidRDefault="009C538C" w:rsidP="005F2C7F"/>
    <w:p w:rsidR="009C538C" w:rsidRDefault="009C538C" w:rsidP="005F2C7F"/>
    <w:p w:rsidR="009C538C" w:rsidRDefault="009C538C" w:rsidP="005F2C7F"/>
    <w:p w:rsidR="009C538C" w:rsidRPr="000B722C" w:rsidRDefault="009C538C" w:rsidP="005F2C7F">
      <w:pPr>
        <w:rPr>
          <w:b/>
        </w:rPr>
      </w:pPr>
      <w:bookmarkStart w:id="0" w:name="_GoBack"/>
      <w:bookmarkEnd w:id="0"/>
      <w:r>
        <w:rPr>
          <w:b/>
        </w:rPr>
        <w:t>5.számú</w:t>
      </w:r>
      <w:r w:rsidRPr="000B722C">
        <w:rPr>
          <w:b/>
        </w:rPr>
        <w:t xml:space="preserve">melléklet a </w:t>
      </w:r>
      <w:r>
        <w:rPr>
          <w:b/>
        </w:rPr>
        <w:t>2/2013(II.18)</w:t>
      </w:r>
      <w:r w:rsidRPr="000B722C">
        <w:rPr>
          <w:b/>
        </w:rPr>
        <w:t xml:space="preserve"> önkormányzati rendelethez</w:t>
      </w:r>
    </w:p>
    <w:p w:rsidR="009C538C" w:rsidRDefault="009C538C" w:rsidP="005F2C7F">
      <w:pPr>
        <w:jc w:val="both"/>
      </w:pPr>
    </w:p>
    <w:tbl>
      <w:tblPr>
        <w:tblW w:w="9980" w:type="dxa"/>
        <w:tblInd w:w="-110" w:type="dxa"/>
        <w:tblCellMar>
          <w:left w:w="70" w:type="dxa"/>
          <w:right w:w="70" w:type="dxa"/>
        </w:tblCellMar>
        <w:tblLook w:val="0000"/>
      </w:tblPr>
      <w:tblGrid>
        <w:gridCol w:w="7020"/>
        <w:gridCol w:w="960"/>
        <w:gridCol w:w="1040"/>
        <w:gridCol w:w="960"/>
      </w:tblGrid>
      <w:tr w:rsidR="009C538C" w:rsidTr="003F61BA">
        <w:trPr>
          <w:trHeight w:val="255"/>
        </w:trPr>
        <w:tc>
          <w:tcPr>
            <w:tcW w:w="7020" w:type="dxa"/>
            <w:tcBorders>
              <w:top w:val="nil"/>
              <w:left w:val="nil"/>
              <w:bottom w:val="nil"/>
              <w:right w:val="nil"/>
            </w:tcBorders>
            <w:noWrap/>
            <w:vAlign w:val="bottom"/>
          </w:tcPr>
          <w:p w:rsidR="009C538C" w:rsidRDefault="009C538C" w:rsidP="003F61BA">
            <w:pPr>
              <w:rPr>
                <w:rFonts w:ascii="Arial" w:hAnsi="Arial" w:cs="Arial"/>
                <w:b/>
                <w:bCs/>
                <w:sz w:val="20"/>
                <w:szCs w:val="20"/>
              </w:rPr>
            </w:pPr>
            <w:r>
              <w:rPr>
                <w:rFonts w:ascii="Arial" w:hAnsi="Arial" w:cs="Arial"/>
                <w:b/>
                <w:bCs/>
                <w:sz w:val="20"/>
                <w:szCs w:val="20"/>
              </w:rPr>
              <w:t>Mórágy  Község Önkormányzatának vagyonkimutatása  ............ év</w:t>
            </w:r>
          </w:p>
        </w:tc>
        <w:tc>
          <w:tcPr>
            <w:tcW w:w="96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104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960" w:type="dxa"/>
            <w:tcBorders>
              <w:top w:val="nil"/>
              <w:left w:val="nil"/>
              <w:bottom w:val="nil"/>
              <w:right w:val="nil"/>
            </w:tcBorders>
            <w:noWrap/>
            <w:vAlign w:val="bottom"/>
          </w:tcPr>
          <w:p w:rsidR="009C538C" w:rsidRDefault="009C538C" w:rsidP="003F61BA">
            <w:pPr>
              <w:rPr>
                <w:rFonts w:ascii="Arial" w:hAnsi="Arial" w:cs="Arial"/>
                <w:sz w:val="20"/>
                <w:szCs w:val="20"/>
              </w:rPr>
            </w:pPr>
          </w:p>
        </w:tc>
      </w:tr>
      <w:tr w:rsidR="009C538C" w:rsidTr="003F61BA">
        <w:trPr>
          <w:trHeight w:val="255"/>
        </w:trPr>
        <w:tc>
          <w:tcPr>
            <w:tcW w:w="702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96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104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960" w:type="dxa"/>
            <w:tcBorders>
              <w:top w:val="nil"/>
              <w:left w:val="nil"/>
              <w:bottom w:val="nil"/>
              <w:right w:val="nil"/>
            </w:tcBorders>
            <w:noWrap/>
            <w:vAlign w:val="bottom"/>
          </w:tcPr>
          <w:p w:rsidR="009C538C" w:rsidRDefault="009C538C" w:rsidP="003F61BA">
            <w:pPr>
              <w:rPr>
                <w:rFonts w:ascii="Arial" w:hAnsi="Arial" w:cs="Arial"/>
                <w:sz w:val="20"/>
                <w:szCs w:val="20"/>
              </w:rPr>
            </w:pPr>
          </w:p>
        </w:tc>
      </w:tr>
      <w:tr w:rsidR="009C538C" w:rsidTr="003F61BA">
        <w:trPr>
          <w:trHeight w:val="255"/>
        </w:trPr>
        <w:tc>
          <w:tcPr>
            <w:tcW w:w="7020" w:type="dxa"/>
            <w:tcBorders>
              <w:top w:val="single" w:sz="4" w:space="0" w:color="auto"/>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ESZKÖZÖK</w:t>
            </w:r>
          </w:p>
        </w:tc>
        <w:tc>
          <w:tcPr>
            <w:tcW w:w="960" w:type="dxa"/>
            <w:tcBorders>
              <w:top w:val="single" w:sz="4" w:space="0" w:color="auto"/>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1040" w:type="dxa"/>
            <w:tcBorders>
              <w:top w:val="single" w:sz="4" w:space="0" w:color="auto"/>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Forgalomképtelen immateriális javak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Korlátozottan forgalomképes immateriális javak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Forgalomképes immateriális javak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b/>
                <w:bCs/>
                <w:sz w:val="20"/>
                <w:szCs w:val="20"/>
              </w:rPr>
            </w:pPr>
            <w:r>
              <w:rPr>
                <w:rFonts w:ascii="Arial" w:hAnsi="Arial" w:cs="Arial"/>
                <w:b/>
                <w:bCs/>
                <w:sz w:val="20"/>
                <w:szCs w:val="20"/>
              </w:rPr>
              <w:t>I. Immateriális javak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Forgalomképtelen földterület</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Korlátozottan forgalomképes földterület</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Forgalomképes földterület</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Forgalomképtelen telek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Korlátozottan forgalomképes telek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Forgalomképes telek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Forgalomképtelen épület</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Korlátozottan forgalomképes épület</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Forgalomképes épület</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Forgalomképtelen erdő</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Korlátozottan forgalomképes erdő</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Forgalomképes erdő</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Forgalomképtelen építmény</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Korlátozottan forgalomképes építmény</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Forgalomképes építmény</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Forgalomképtelen ingatlanhoz kapcsolódó vagyoni értékű jogok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Korlátozottan forgalomképes ingatlanhoz kapcsolódó vagyoni értékű jogok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Forgalomképes ingatlanhoz kapcsolódó vagyoni értékű jogok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Forgalomképtelen gépek, berendezések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Korlátozottan forgalomképes gépek, berendezések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Forgalomképes gépek, berendezések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Forgalomképtelen járművek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Korlátozottan forgalomképes járművek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Forgalomképes járművek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Beruházások + előlegek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b/>
                <w:bCs/>
                <w:sz w:val="20"/>
                <w:szCs w:val="20"/>
              </w:rPr>
            </w:pPr>
            <w:r>
              <w:rPr>
                <w:rFonts w:ascii="Arial" w:hAnsi="Arial" w:cs="Arial"/>
                <w:b/>
                <w:bCs/>
                <w:sz w:val="20"/>
                <w:szCs w:val="20"/>
              </w:rPr>
              <w:t>II. Tárgyi eszközök összesen</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Egyéb tartós részesedés</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Tartós hitelviszonyt megtestesítő értékp.</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Hosszú lejáratú bankbetét + tartósan adott kölcsön</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xml:space="preserve">Egyéb hosszú lejáratú követelés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Befektetett pénzügyi eszközök értékhelyesbítése</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b/>
                <w:bCs/>
                <w:sz w:val="20"/>
                <w:szCs w:val="20"/>
              </w:rPr>
            </w:pPr>
            <w:r>
              <w:rPr>
                <w:rFonts w:ascii="Arial" w:hAnsi="Arial" w:cs="Arial"/>
                <w:b/>
                <w:bCs/>
                <w:sz w:val="20"/>
                <w:szCs w:val="20"/>
              </w:rPr>
              <w:t xml:space="preserve">III. Befektetett pénzügyi eszközök összesen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b/>
                <w:bCs/>
                <w:sz w:val="20"/>
                <w:szCs w:val="20"/>
              </w:rPr>
            </w:pPr>
            <w:r>
              <w:rPr>
                <w:rFonts w:ascii="Arial" w:hAnsi="Arial" w:cs="Arial"/>
                <w:b/>
                <w:bCs/>
                <w:sz w:val="20"/>
                <w:szCs w:val="20"/>
              </w:rPr>
              <w:t>IV. Üzemeltetésre -kezelésre átadott eszközök összesen</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ebből üzemeltetésre átadott forgalomképtelen immateriális javak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ebből üzemeltetésre átadott korlátozottan forgalomképes immateriális javak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ebből üzemeltetésre átadott forgalomképes immateriális javak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b/>
                <w:bCs/>
                <w:sz w:val="20"/>
                <w:szCs w:val="20"/>
              </w:rPr>
            </w:pPr>
            <w:r>
              <w:rPr>
                <w:rFonts w:ascii="Arial" w:hAnsi="Arial" w:cs="Arial"/>
                <w:b/>
                <w:bCs/>
                <w:sz w:val="20"/>
                <w:szCs w:val="20"/>
              </w:rPr>
              <w:t>ebből üzemeltetésre átadott immateriális javak összesen</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ebből üzemeltetésre átadott forgalomképtelen ingatlanvagyon</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ebből üzemeltetésre átadott korlátozotttan forgalomképes ingatlanvagyon</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ebből üzemeltetésre átadott forgalomképes ingatlanvagyon</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b/>
                <w:bCs/>
                <w:sz w:val="20"/>
                <w:szCs w:val="20"/>
              </w:rPr>
            </w:pPr>
            <w:r>
              <w:rPr>
                <w:rFonts w:ascii="Arial" w:hAnsi="Arial" w:cs="Arial"/>
                <w:b/>
                <w:bCs/>
                <w:sz w:val="20"/>
                <w:szCs w:val="20"/>
              </w:rPr>
              <w:t xml:space="preserve">ebből üzemeltetésre átadott ingatlanvagyon összesen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ebből üzemeltetésre átadott forgalomképtelen gép, berendezés</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ebből üzemeltetésre átadott korlátozottan forgalomképes gép, berendezés</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ebből üzemeltetésre átadott forgalomképes gép, berendezés</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b/>
                <w:bCs/>
                <w:sz w:val="20"/>
                <w:szCs w:val="20"/>
              </w:rPr>
            </w:pPr>
            <w:r>
              <w:rPr>
                <w:rFonts w:ascii="Arial" w:hAnsi="Arial" w:cs="Arial"/>
                <w:b/>
                <w:bCs/>
                <w:sz w:val="20"/>
                <w:szCs w:val="20"/>
              </w:rPr>
              <w:t xml:space="preserve">ebből üzemeltetésre átadott gép, berendezés összesen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ebből üzemeltetésre átadott forgalomképtelen járművek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ebből üzemeltetésre átadott korlátozottan forgalomképes járművek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ebből üzemeltetésre átadott forgalomképes járművek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b/>
                <w:bCs/>
                <w:sz w:val="20"/>
                <w:szCs w:val="20"/>
              </w:rPr>
            </w:pPr>
            <w:r>
              <w:rPr>
                <w:rFonts w:ascii="Arial" w:hAnsi="Arial" w:cs="Arial"/>
                <w:b/>
                <w:bCs/>
                <w:sz w:val="20"/>
                <w:szCs w:val="20"/>
              </w:rPr>
              <w:t xml:space="preserve">ebből üzemeltetésre átadott járművek összesen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Készletek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Követelések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xml:space="preserve">Értékpapírok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Pénzeszközök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Aktívák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ESZKÖZÖK ÖSSZESEN</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96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104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960" w:type="dxa"/>
            <w:tcBorders>
              <w:top w:val="nil"/>
              <w:left w:val="nil"/>
              <w:bottom w:val="nil"/>
              <w:right w:val="nil"/>
            </w:tcBorders>
            <w:noWrap/>
            <w:vAlign w:val="bottom"/>
          </w:tcPr>
          <w:p w:rsidR="009C538C" w:rsidRDefault="009C538C" w:rsidP="003F61BA">
            <w:pPr>
              <w:rPr>
                <w:rFonts w:ascii="Arial" w:hAnsi="Arial" w:cs="Arial"/>
                <w:sz w:val="20"/>
                <w:szCs w:val="20"/>
              </w:rPr>
            </w:pPr>
          </w:p>
        </w:tc>
      </w:tr>
      <w:tr w:rsidR="009C538C" w:rsidTr="003F61BA">
        <w:trPr>
          <w:trHeight w:val="255"/>
        </w:trPr>
        <w:tc>
          <w:tcPr>
            <w:tcW w:w="702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96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104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960" w:type="dxa"/>
            <w:tcBorders>
              <w:top w:val="nil"/>
              <w:left w:val="nil"/>
              <w:bottom w:val="nil"/>
              <w:right w:val="nil"/>
            </w:tcBorders>
            <w:noWrap/>
            <w:vAlign w:val="bottom"/>
          </w:tcPr>
          <w:p w:rsidR="009C538C" w:rsidRDefault="009C538C" w:rsidP="003F61BA">
            <w:pPr>
              <w:rPr>
                <w:rFonts w:ascii="Arial" w:hAnsi="Arial" w:cs="Arial"/>
                <w:sz w:val="20"/>
                <w:szCs w:val="20"/>
              </w:rPr>
            </w:pPr>
          </w:p>
        </w:tc>
      </w:tr>
      <w:tr w:rsidR="009C538C" w:rsidTr="003F61BA">
        <w:trPr>
          <w:trHeight w:val="255"/>
        </w:trPr>
        <w:tc>
          <w:tcPr>
            <w:tcW w:w="7020" w:type="dxa"/>
            <w:tcBorders>
              <w:top w:val="nil"/>
              <w:left w:val="nil"/>
              <w:bottom w:val="nil"/>
              <w:right w:val="nil"/>
            </w:tcBorders>
            <w:noWrap/>
            <w:vAlign w:val="bottom"/>
          </w:tcPr>
          <w:p w:rsidR="009C538C" w:rsidRDefault="009C538C" w:rsidP="003F61BA">
            <w:pPr>
              <w:rPr>
                <w:rFonts w:ascii="Arial" w:hAnsi="Arial" w:cs="Arial"/>
                <w:sz w:val="20"/>
                <w:szCs w:val="20"/>
              </w:rPr>
            </w:pPr>
            <w:r>
              <w:rPr>
                <w:rFonts w:ascii="Arial" w:hAnsi="Arial" w:cs="Arial"/>
                <w:sz w:val="20"/>
                <w:szCs w:val="20"/>
              </w:rPr>
              <w:t>FORRÁSOK</w:t>
            </w:r>
          </w:p>
        </w:tc>
        <w:tc>
          <w:tcPr>
            <w:tcW w:w="96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104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960" w:type="dxa"/>
            <w:tcBorders>
              <w:top w:val="nil"/>
              <w:left w:val="nil"/>
              <w:bottom w:val="nil"/>
              <w:right w:val="nil"/>
            </w:tcBorders>
            <w:noWrap/>
            <w:vAlign w:val="bottom"/>
          </w:tcPr>
          <w:p w:rsidR="009C538C" w:rsidRDefault="009C538C" w:rsidP="003F61BA">
            <w:pPr>
              <w:rPr>
                <w:rFonts w:ascii="Arial" w:hAnsi="Arial" w:cs="Arial"/>
                <w:sz w:val="20"/>
                <w:szCs w:val="20"/>
              </w:rPr>
            </w:pPr>
          </w:p>
        </w:tc>
      </w:tr>
      <w:tr w:rsidR="009C538C" w:rsidTr="003F61BA">
        <w:trPr>
          <w:trHeight w:val="255"/>
        </w:trPr>
        <w:tc>
          <w:tcPr>
            <w:tcW w:w="702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96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104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960" w:type="dxa"/>
            <w:tcBorders>
              <w:top w:val="nil"/>
              <w:left w:val="nil"/>
              <w:bottom w:val="nil"/>
              <w:right w:val="nil"/>
            </w:tcBorders>
            <w:noWrap/>
            <w:vAlign w:val="bottom"/>
          </w:tcPr>
          <w:p w:rsidR="009C538C" w:rsidRDefault="009C538C" w:rsidP="003F61BA">
            <w:pPr>
              <w:rPr>
                <w:rFonts w:ascii="Arial" w:hAnsi="Arial" w:cs="Arial"/>
                <w:sz w:val="20"/>
                <w:szCs w:val="20"/>
              </w:rPr>
            </w:pPr>
          </w:p>
        </w:tc>
      </w:tr>
      <w:tr w:rsidR="009C538C" w:rsidTr="003F61BA">
        <w:trPr>
          <w:trHeight w:val="255"/>
        </w:trPr>
        <w:tc>
          <w:tcPr>
            <w:tcW w:w="7020" w:type="dxa"/>
            <w:tcBorders>
              <w:top w:val="single" w:sz="4" w:space="0" w:color="auto"/>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Induló tőke</w:t>
            </w:r>
          </w:p>
        </w:tc>
        <w:tc>
          <w:tcPr>
            <w:tcW w:w="960" w:type="dxa"/>
            <w:tcBorders>
              <w:top w:val="single" w:sz="4" w:space="0" w:color="auto"/>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single" w:sz="4" w:space="0" w:color="auto"/>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Tőkeváltozás</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Költségvetési tartalék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Hosszú lejáratú kötelezettség</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Rövid lejáratú kötelezettség</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xml:space="preserve">Egyéb passzív pénzügyi elsz.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FORRÁSOK ÖSSZESEN</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96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104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960" w:type="dxa"/>
            <w:tcBorders>
              <w:top w:val="nil"/>
              <w:left w:val="nil"/>
              <w:bottom w:val="nil"/>
              <w:right w:val="nil"/>
            </w:tcBorders>
            <w:noWrap/>
            <w:vAlign w:val="bottom"/>
          </w:tcPr>
          <w:p w:rsidR="009C538C" w:rsidRDefault="009C538C" w:rsidP="003F61BA">
            <w:pPr>
              <w:rPr>
                <w:rFonts w:ascii="Arial" w:hAnsi="Arial" w:cs="Arial"/>
                <w:sz w:val="20"/>
                <w:szCs w:val="20"/>
              </w:rPr>
            </w:pPr>
          </w:p>
        </w:tc>
      </w:tr>
      <w:tr w:rsidR="009C538C" w:rsidTr="003F61BA">
        <w:trPr>
          <w:trHeight w:val="255"/>
        </w:trPr>
        <w:tc>
          <w:tcPr>
            <w:tcW w:w="7020" w:type="dxa"/>
            <w:tcBorders>
              <w:top w:val="single" w:sz="4" w:space="0" w:color="auto"/>
              <w:left w:val="single" w:sz="4" w:space="0" w:color="auto"/>
              <w:bottom w:val="single" w:sz="4" w:space="0" w:color="auto"/>
              <w:right w:val="single" w:sz="4" w:space="0" w:color="auto"/>
            </w:tcBorders>
            <w:noWrap/>
            <w:vAlign w:val="bottom"/>
          </w:tcPr>
          <w:p w:rsidR="009C538C" w:rsidRDefault="009C538C" w:rsidP="003F61BA">
            <w:pPr>
              <w:rPr>
                <w:rFonts w:ascii="Arial" w:hAnsi="Arial" w:cs="Arial"/>
                <w:b/>
                <w:bCs/>
                <w:sz w:val="20"/>
                <w:szCs w:val="20"/>
              </w:rPr>
            </w:pPr>
            <w:r>
              <w:rPr>
                <w:rFonts w:ascii="Arial" w:hAnsi="Arial" w:cs="Arial"/>
                <w:b/>
                <w:bCs/>
                <w:sz w:val="20"/>
                <w:szCs w:val="20"/>
              </w:rPr>
              <w:t>Fentiekből az Önkormányzat törzsvagyona</w:t>
            </w:r>
          </w:p>
        </w:tc>
        <w:tc>
          <w:tcPr>
            <w:tcW w:w="960" w:type="dxa"/>
            <w:tcBorders>
              <w:top w:val="single" w:sz="4" w:space="0" w:color="auto"/>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single" w:sz="4" w:space="0" w:color="auto"/>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b/>
                <w:bCs/>
                <w:sz w:val="20"/>
                <w:szCs w:val="20"/>
              </w:rPr>
            </w:pPr>
            <w:r>
              <w:rPr>
                <w:rFonts w:ascii="Arial" w:hAnsi="Arial" w:cs="Arial"/>
                <w:b/>
                <w:bCs/>
                <w:sz w:val="20"/>
                <w:szCs w:val="20"/>
              </w:rPr>
              <w:t xml:space="preserve">I. Forgalomképtelen törzsvagyon összesen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Immateriális javak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Ingatlanok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beruházások + előlegek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xml:space="preserve">Befektetett pénzügyi eszközök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b/>
                <w:bCs/>
                <w:sz w:val="20"/>
                <w:szCs w:val="20"/>
              </w:rPr>
            </w:pPr>
            <w:r>
              <w:rPr>
                <w:rFonts w:ascii="Arial" w:hAnsi="Arial" w:cs="Arial"/>
                <w:b/>
                <w:bCs/>
                <w:sz w:val="20"/>
                <w:szCs w:val="20"/>
              </w:rPr>
              <w:t>II. Korlátozottan forgalomképes törzsvagyon összesen</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Immateriális javak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Ingatlanok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Gépek, berendezések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Járművek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beruházások + előlegek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xml:space="preserve">Befektetett pénzügyi eszközök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b/>
                <w:bCs/>
                <w:sz w:val="20"/>
                <w:szCs w:val="20"/>
              </w:rPr>
            </w:pPr>
            <w:r>
              <w:rPr>
                <w:rFonts w:ascii="Arial" w:hAnsi="Arial" w:cs="Arial"/>
                <w:b/>
                <w:bCs/>
                <w:sz w:val="20"/>
                <w:szCs w:val="20"/>
              </w:rPr>
              <w:t>Üzemeltetésre, kezelésre átadott eszközök összesen</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96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1040" w:type="dxa"/>
            <w:tcBorders>
              <w:top w:val="nil"/>
              <w:left w:val="nil"/>
              <w:bottom w:val="nil"/>
              <w:right w:val="nil"/>
            </w:tcBorders>
            <w:noWrap/>
            <w:vAlign w:val="bottom"/>
          </w:tcPr>
          <w:p w:rsidR="009C538C" w:rsidRDefault="009C538C" w:rsidP="003F61BA">
            <w:pPr>
              <w:rPr>
                <w:rFonts w:ascii="Arial" w:hAnsi="Arial" w:cs="Arial"/>
                <w:sz w:val="20"/>
                <w:szCs w:val="20"/>
              </w:rPr>
            </w:pPr>
          </w:p>
        </w:tc>
        <w:tc>
          <w:tcPr>
            <w:tcW w:w="960" w:type="dxa"/>
            <w:tcBorders>
              <w:top w:val="nil"/>
              <w:left w:val="nil"/>
              <w:bottom w:val="nil"/>
              <w:right w:val="nil"/>
            </w:tcBorders>
            <w:noWrap/>
            <w:vAlign w:val="bottom"/>
          </w:tcPr>
          <w:p w:rsidR="009C538C" w:rsidRDefault="009C538C" w:rsidP="003F61BA">
            <w:pPr>
              <w:rPr>
                <w:rFonts w:ascii="Arial" w:hAnsi="Arial" w:cs="Arial"/>
                <w:sz w:val="20"/>
                <w:szCs w:val="20"/>
              </w:rPr>
            </w:pPr>
          </w:p>
        </w:tc>
      </w:tr>
      <w:tr w:rsidR="009C538C" w:rsidTr="003F61BA">
        <w:trPr>
          <w:trHeight w:val="255"/>
        </w:trPr>
        <w:tc>
          <w:tcPr>
            <w:tcW w:w="7020" w:type="dxa"/>
            <w:tcBorders>
              <w:top w:val="single" w:sz="4" w:space="0" w:color="auto"/>
              <w:left w:val="single" w:sz="4" w:space="0" w:color="auto"/>
              <w:bottom w:val="single" w:sz="4" w:space="0" w:color="auto"/>
              <w:right w:val="single" w:sz="4" w:space="0" w:color="auto"/>
            </w:tcBorders>
            <w:noWrap/>
            <w:vAlign w:val="bottom"/>
          </w:tcPr>
          <w:p w:rsidR="009C538C" w:rsidRDefault="009C538C" w:rsidP="003F61BA">
            <w:pPr>
              <w:rPr>
                <w:rFonts w:ascii="Arial" w:hAnsi="Arial" w:cs="Arial"/>
                <w:b/>
                <w:bCs/>
                <w:sz w:val="20"/>
                <w:szCs w:val="20"/>
              </w:rPr>
            </w:pPr>
            <w:r>
              <w:rPr>
                <w:rFonts w:ascii="Arial" w:hAnsi="Arial" w:cs="Arial"/>
                <w:b/>
                <w:bCs/>
                <w:sz w:val="20"/>
                <w:szCs w:val="20"/>
              </w:rPr>
              <w:t>Eszközök megnevezése</w:t>
            </w:r>
          </w:p>
        </w:tc>
        <w:tc>
          <w:tcPr>
            <w:tcW w:w="960" w:type="dxa"/>
            <w:tcBorders>
              <w:top w:val="single" w:sz="4" w:space="0" w:color="auto"/>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1040" w:type="dxa"/>
            <w:tcBorders>
              <w:top w:val="single" w:sz="4" w:space="0" w:color="auto"/>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Teljesen 0-ig leírt immateriális javak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Bruttó Écs</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Nettó</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Bruttó Écs</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Nettó</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Teljesen 0-ig leírt ingatlanok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Bruttó Écs</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Nettó</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Bruttó Écs</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Nettó</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Teljesen 0-ig leírt gépek, berendezések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Bruttó Écs</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Nettó</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Bruttó Écs</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Nettó</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Teljesen 0-ig leírt járművek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Bruttó Écs</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Nettó</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Bruttó Écs</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Nettó</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Teljesen 0-ig leírt üzemeletésre, kezelésre átadott eszközök</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Bruttó Écs</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Nettó</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Bruttó Écs</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Nettó</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b/>
                <w:bCs/>
                <w:sz w:val="20"/>
                <w:szCs w:val="20"/>
              </w:rPr>
            </w:pPr>
            <w:r>
              <w:rPr>
                <w:rFonts w:ascii="Arial" w:hAnsi="Arial" w:cs="Arial"/>
                <w:b/>
                <w:bCs/>
                <w:sz w:val="20"/>
                <w:szCs w:val="20"/>
              </w:rPr>
              <w:t>Teljesen 0-ig leírt eszközök összesen</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nyitó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Bruttó Écs</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Nettó</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záró</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Bruttó Écs</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r w:rsidR="009C538C" w:rsidTr="003F61BA">
        <w:trPr>
          <w:trHeight w:val="255"/>
        </w:trPr>
        <w:tc>
          <w:tcPr>
            <w:tcW w:w="7020" w:type="dxa"/>
            <w:tcBorders>
              <w:top w:val="nil"/>
              <w:left w:val="single" w:sz="4" w:space="0" w:color="auto"/>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c>
          <w:tcPr>
            <w:tcW w:w="104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Nettó</w:t>
            </w:r>
          </w:p>
        </w:tc>
        <w:tc>
          <w:tcPr>
            <w:tcW w:w="960" w:type="dxa"/>
            <w:tcBorders>
              <w:top w:val="nil"/>
              <w:left w:val="nil"/>
              <w:bottom w:val="single" w:sz="4" w:space="0" w:color="auto"/>
              <w:right w:val="single" w:sz="4" w:space="0" w:color="auto"/>
            </w:tcBorders>
            <w:noWrap/>
            <w:vAlign w:val="bottom"/>
          </w:tcPr>
          <w:p w:rsidR="009C538C" w:rsidRDefault="009C538C" w:rsidP="003F61BA">
            <w:pPr>
              <w:rPr>
                <w:rFonts w:ascii="Arial" w:hAnsi="Arial" w:cs="Arial"/>
                <w:sz w:val="20"/>
                <w:szCs w:val="20"/>
              </w:rPr>
            </w:pPr>
            <w:r>
              <w:rPr>
                <w:rFonts w:ascii="Arial" w:hAnsi="Arial" w:cs="Arial"/>
                <w:sz w:val="20"/>
                <w:szCs w:val="20"/>
              </w:rPr>
              <w:t> </w:t>
            </w:r>
          </w:p>
        </w:tc>
      </w:tr>
    </w:tbl>
    <w:p w:rsidR="009C538C" w:rsidRDefault="009C538C" w:rsidP="005F2C7F">
      <w:pPr>
        <w:jc w:val="both"/>
      </w:pPr>
    </w:p>
    <w:sectPr w:rsidR="009C538C" w:rsidSect="008858D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38C" w:rsidRDefault="009C538C">
      <w:r>
        <w:separator/>
      </w:r>
    </w:p>
  </w:endnote>
  <w:endnote w:type="continuationSeparator" w:id="1">
    <w:p w:rsidR="009C538C" w:rsidRDefault="009C5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38C" w:rsidRDefault="009C538C">
      <w:r>
        <w:separator/>
      </w:r>
    </w:p>
  </w:footnote>
  <w:footnote w:type="continuationSeparator" w:id="1">
    <w:p w:rsidR="009C538C" w:rsidRDefault="009C538C">
      <w:r>
        <w:continuationSeparator/>
      </w:r>
    </w:p>
  </w:footnote>
  <w:footnote w:id="2">
    <w:p w:rsidR="009C538C" w:rsidRDefault="009C538C">
      <w:pPr>
        <w:pStyle w:val="FootnoteText"/>
      </w:pPr>
      <w:r>
        <w:rPr>
          <w:rStyle w:val="FootnoteReference"/>
        </w:rPr>
        <w:footnoteRef/>
      </w:r>
      <w:r>
        <w:t xml:space="preserve"> A módosítást a 3/2013.(IV.19.)önkormányzati rendelet  1.§ állapította meg, Hatályba lépés napja:2013. április 19.</w:t>
      </w:r>
    </w:p>
  </w:footnote>
  <w:footnote w:id="3">
    <w:p w:rsidR="009C538C" w:rsidRDefault="009C538C" w:rsidP="00C05955">
      <w:pPr>
        <w:pStyle w:val="FootnoteText"/>
      </w:pPr>
      <w:r>
        <w:rPr>
          <w:rStyle w:val="FootnoteReference"/>
        </w:rPr>
        <w:footnoteRef/>
      </w:r>
      <w:r>
        <w:rPr>
          <w:rStyle w:val="FootnoteReference"/>
        </w:rPr>
        <w:footnoteRef/>
      </w:r>
      <w:r>
        <w:t xml:space="preserve"> A módosítást a 3/2013.(IV.19.)önkormányzati rendelet  2.§ állapította meg, Hatályba lépés napja:2013. április 19.</w:t>
      </w:r>
    </w:p>
    <w:p w:rsidR="009C538C" w:rsidRDefault="009C538C" w:rsidP="00C0595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0188"/>
    <w:multiLevelType w:val="hybridMultilevel"/>
    <w:tmpl w:val="E8C2DF82"/>
    <w:lvl w:ilvl="0" w:tplc="434E76D4">
      <w:start w:val="1"/>
      <w:numFmt w:val="lowerLetter"/>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F943294"/>
    <w:multiLevelType w:val="singleLevel"/>
    <w:tmpl w:val="040E0017"/>
    <w:lvl w:ilvl="0">
      <w:start w:val="1"/>
      <w:numFmt w:val="lowerLetter"/>
      <w:lvlText w:val="%1)"/>
      <w:lvlJc w:val="left"/>
      <w:pPr>
        <w:tabs>
          <w:tab w:val="num" w:pos="1080"/>
        </w:tabs>
        <w:ind w:left="1080" w:hanging="360"/>
      </w:pPr>
      <w:rPr>
        <w:rFonts w:cs="Times New Roman"/>
        <w:color w:val="auto"/>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C7F"/>
    <w:rsid w:val="000B722C"/>
    <w:rsid w:val="00136D9C"/>
    <w:rsid w:val="00186A5F"/>
    <w:rsid w:val="00201E17"/>
    <w:rsid w:val="002A7C97"/>
    <w:rsid w:val="003E2FCF"/>
    <w:rsid w:val="003F45FC"/>
    <w:rsid w:val="003F61BA"/>
    <w:rsid w:val="004B3115"/>
    <w:rsid w:val="004D7DB1"/>
    <w:rsid w:val="00507D1B"/>
    <w:rsid w:val="00581D88"/>
    <w:rsid w:val="005C6BBE"/>
    <w:rsid w:val="005E0F04"/>
    <w:rsid w:val="005F2C7F"/>
    <w:rsid w:val="0062617E"/>
    <w:rsid w:val="00713237"/>
    <w:rsid w:val="007645AB"/>
    <w:rsid w:val="00766242"/>
    <w:rsid w:val="00783ECA"/>
    <w:rsid w:val="007A04EE"/>
    <w:rsid w:val="007C3593"/>
    <w:rsid w:val="007E6502"/>
    <w:rsid w:val="00812271"/>
    <w:rsid w:val="008858DC"/>
    <w:rsid w:val="00917E51"/>
    <w:rsid w:val="009C538C"/>
    <w:rsid w:val="00AD4EF3"/>
    <w:rsid w:val="00B04CCC"/>
    <w:rsid w:val="00B10E9C"/>
    <w:rsid w:val="00B326F3"/>
    <w:rsid w:val="00BA2546"/>
    <w:rsid w:val="00BD0785"/>
    <w:rsid w:val="00C05955"/>
    <w:rsid w:val="00C77B47"/>
    <w:rsid w:val="00CA4CE1"/>
    <w:rsid w:val="00E572A0"/>
    <w:rsid w:val="00FD4664"/>
    <w:rsid w:val="00FE4F3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7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F2C7F"/>
    <w:rPr>
      <w:sz w:val="20"/>
      <w:szCs w:val="20"/>
    </w:rPr>
  </w:style>
  <w:style w:type="character" w:customStyle="1" w:styleId="FootnoteTextChar">
    <w:name w:val="Footnote Text Char"/>
    <w:basedOn w:val="DefaultParagraphFont"/>
    <w:link w:val="FootnoteText"/>
    <w:uiPriority w:val="99"/>
    <w:semiHidden/>
    <w:locked/>
    <w:rsid w:val="005F2C7F"/>
    <w:rPr>
      <w:rFonts w:ascii="Times New Roman" w:hAnsi="Times New Roman" w:cs="Times New Roman"/>
      <w:sz w:val="20"/>
      <w:szCs w:val="20"/>
      <w:lang w:eastAsia="hu-HU"/>
    </w:rPr>
  </w:style>
  <w:style w:type="paragraph" w:customStyle="1" w:styleId="BodyText21">
    <w:name w:val="Body Text 21"/>
    <w:basedOn w:val="Normal"/>
    <w:uiPriority w:val="99"/>
    <w:rsid w:val="005F2C7F"/>
    <w:pPr>
      <w:shd w:val="clear" w:color="auto" w:fill="FFFFFF"/>
      <w:overflowPunct w:val="0"/>
      <w:autoSpaceDE w:val="0"/>
      <w:autoSpaceDN w:val="0"/>
      <w:adjustRightInd w:val="0"/>
      <w:jc w:val="both"/>
      <w:textAlignment w:val="baseline"/>
    </w:pPr>
    <w:rPr>
      <w:szCs w:val="20"/>
    </w:rPr>
  </w:style>
  <w:style w:type="paragraph" w:customStyle="1" w:styleId="BodyTextIndent31">
    <w:name w:val="Body Text Indent 31"/>
    <w:basedOn w:val="Normal"/>
    <w:uiPriority w:val="99"/>
    <w:rsid w:val="005F2C7F"/>
    <w:pPr>
      <w:overflowPunct w:val="0"/>
      <w:autoSpaceDE w:val="0"/>
      <w:autoSpaceDN w:val="0"/>
      <w:adjustRightInd w:val="0"/>
      <w:ind w:left="142" w:hanging="142"/>
      <w:jc w:val="both"/>
      <w:textAlignment w:val="baseline"/>
    </w:pPr>
    <w:rPr>
      <w:sz w:val="20"/>
      <w:szCs w:val="20"/>
    </w:rPr>
  </w:style>
  <w:style w:type="character" w:styleId="FootnoteReference">
    <w:name w:val="footnote reference"/>
    <w:basedOn w:val="DefaultParagraphFont"/>
    <w:uiPriority w:val="99"/>
    <w:semiHidden/>
    <w:rsid w:val="00FD466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15</Pages>
  <Words>3210</Words>
  <Characters>22150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Mórágy község Önkormányzat</dc:title>
  <dc:subject/>
  <dc:creator>Bakó Józsefné</dc:creator>
  <cp:keywords/>
  <dc:description/>
  <cp:lastModifiedBy>Windows</cp:lastModifiedBy>
  <cp:revision>5</cp:revision>
  <cp:lastPrinted>2013-07-19T12:14:00Z</cp:lastPrinted>
  <dcterms:created xsi:type="dcterms:W3CDTF">2013-04-04T16:39:00Z</dcterms:created>
  <dcterms:modified xsi:type="dcterms:W3CDTF">2013-07-19T12:14:00Z</dcterms:modified>
</cp:coreProperties>
</file>