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B7" w:rsidRPr="000415B7" w:rsidRDefault="000415B7" w:rsidP="000415B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0415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Tervsorszám:</w:t>
      </w:r>
      <w:r w:rsidRPr="000415B7">
        <w:rPr>
          <w:rFonts w:ascii="Times New Roman" w:eastAsia="Times New Roman" w:hAnsi="Times New Roman" w:cs="Times New Roman"/>
          <w:sz w:val="24"/>
          <w:szCs w:val="24"/>
          <w:lang w:eastAsia="hu-HU"/>
        </w:rPr>
        <w:t>10/2019.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531"/>
        <w:gridCol w:w="2456"/>
        <w:gridCol w:w="1962"/>
        <w:gridCol w:w="2155"/>
        <w:gridCol w:w="2228"/>
      </w:tblGrid>
      <w:tr w:rsidR="000415B7" w:rsidRPr="000415B7" w:rsidTr="00C33608">
        <w:tc>
          <w:tcPr>
            <w:tcW w:w="2176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Ellenőrizendő </w:t>
            </w: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intézmény, vagy szervezeti egység és folyamat</w:t>
            </w:r>
          </w:p>
        </w:tc>
        <w:tc>
          <w:tcPr>
            <w:tcW w:w="3531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Az ellenőrzésre vonatkozó stratégia</w:t>
            </w: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(ellenőrzés célja, módszere, tárgya, ellenőrzött időszak)</w:t>
            </w:r>
          </w:p>
        </w:tc>
        <w:tc>
          <w:tcPr>
            <w:tcW w:w="2456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Azonosított kockázati tényező</w:t>
            </w:r>
          </w:p>
        </w:tc>
        <w:tc>
          <w:tcPr>
            <w:tcW w:w="1962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Az ellenőrzés típusa</w:t>
            </w:r>
          </w:p>
        </w:tc>
        <w:tc>
          <w:tcPr>
            <w:tcW w:w="2155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Az ellenőrzés ütemezése</w:t>
            </w:r>
          </w:p>
        </w:tc>
        <w:tc>
          <w:tcPr>
            <w:tcW w:w="2228" w:type="dxa"/>
            <w:shd w:val="pct25" w:color="auto" w:fill="auto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Erőforrás szükséglet</w:t>
            </w:r>
          </w:p>
        </w:tc>
      </w:tr>
      <w:tr w:rsidR="000415B7" w:rsidRPr="000415B7" w:rsidTr="00C33608">
        <w:tc>
          <w:tcPr>
            <w:tcW w:w="2176" w:type="dxa"/>
          </w:tcPr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Mórágy Község Önkormányzata</w:t>
            </w: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31" w:type="dxa"/>
          </w:tcPr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ellenőrzés tárgya:</w:t>
            </w:r>
          </w:p>
          <w:p w:rsidR="000415B7" w:rsidRPr="000415B7" w:rsidRDefault="000415B7" w:rsidP="000415B7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lang w:eastAsia="hu-HU"/>
              </w:rPr>
              <w:t>Helyi adók, valamint az adók módjára behajtható és egyéb követelések nyilvántartásával és beszedésével kapcsolatos tevékenység szabályszerűségének ellenőrzése</w:t>
            </w:r>
          </w:p>
          <w:p w:rsidR="000415B7" w:rsidRPr="000415B7" w:rsidRDefault="000415B7" w:rsidP="000415B7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415B7" w:rsidRPr="000415B7" w:rsidRDefault="000415B7" w:rsidP="00041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ellenőrzés célja</w:t>
            </w: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Annak megállapítása, hogy a helyi adók, valamint az adók módjára behajtható és egyéb követelések nyilvántartásával és beszedésével kapcsolatos tevékenység, továbbá az idegen helyről behajtásra átadott köztartozások beszedése és kezelése a jogszabályi előírásoknak és a belső szabályozásoknak megfelelően, szabályosan történik-e. </w:t>
            </w:r>
          </w:p>
          <w:p w:rsidR="000415B7" w:rsidRPr="000415B7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Módszer: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lang w:eastAsia="hu-HU"/>
              </w:rPr>
              <w:t xml:space="preserve">A kapcsolódó dokumentumok, nyilvántartások áttekintése és elemzése, az adózási dokumentumok, folyamatok és rendszerek működésének vizsgálata, véletlenszerűen kiválasztott tételek ellenőrzése útján. 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Időszak: </w:t>
            </w: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 év </w:t>
            </w:r>
          </w:p>
        </w:tc>
        <w:tc>
          <w:tcPr>
            <w:tcW w:w="2456" w:type="dxa"/>
          </w:tcPr>
          <w:p w:rsidR="000415B7" w:rsidRPr="000415B7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 adatok nyilvántartása, beszedése, hátralékok kezelésének hiányosságai,</w:t>
            </w:r>
          </w:p>
          <w:p w:rsidR="000415B7" w:rsidRPr="000415B7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alkalmazott behajtási cselekmények nem kellő hatékonysága.</w:t>
            </w:r>
          </w:p>
        </w:tc>
        <w:tc>
          <w:tcPr>
            <w:tcW w:w="1962" w:type="dxa"/>
          </w:tcPr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ellenőrzés: </w:t>
            </w:r>
          </w:p>
          <w:p w:rsidR="000415B7" w:rsidRPr="000415B7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Szabályszerűségi és pénzügyi ellenőrzés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</w:tcPr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Ellenőrzés időtartama: 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II. név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415B7" w:rsidRPr="000415B7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Jelentés tervezet elkészítése: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XI. hó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Lezárásának időpontja: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X. hó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lang w:eastAsia="hu-HU"/>
              </w:rPr>
              <w:t xml:space="preserve">Az ellenőrzés ütemezése a Jegyző és a belső ellenőr megállapodása 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lang w:eastAsia="hu-HU"/>
              </w:rPr>
              <w:t>alapján módosulhat</w:t>
            </w:r>
          </w:p>
        </w:tc>
        <w:tc>
          <w:tcPr>
            <w:tcW w:w="2228" w:type="dxa"/>
          </w:tcPr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15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ellenőri nap</w:t>
            </w:r>
          </w:p>
          <w:p w:rsidR="000415B7" w:rsidRPr="000415B7" w:rsidRDefault="000415B7" w:rsidP="000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415B7" w:rsidRPr="000415B7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1C10" w:rsidRDefault="00561C10" w:rsidP="000415B7"/>
    <w:sectPr w:rsidR="00561C10" w:rsidSect="000415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25" w:rsidRDefault="00BF5E25" w:rsidP="000415B7">
      <w:pPr>
        <w:spacing w:after="0" w:line="240" w:lineRule="auto"/>
      </w:pPr>
      <w:r>
        <w:separator/>
      </w:r>
    </w:p>
  </w:endnote>
  <w:endnote w:type="continuationSeparator" w:id="0">
    <w:p w:rsidR="00BF5E25" w:rsidRDefault="00BF5E25" w:rsidP="0004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25" w:rsidRDefault="00BF5E25" w:rsidP="000415B7">
      <w:pPr>
        <w:spacing w:after="0" w:line="240" w:lineRule="auto"/>
      </w:pPr>
      <w:r>
        <w:separator/>
      </w:r>
    </w:p>
  </w:footnote>
  <w:footnote w:type="continuationSeparator" w:id="0">
    <w:p w:rsidR="00BF5E25" w:rsidRDefault="00BF5E25" w:rsidP="0004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B7" w:rsidRPr="000415B7" w:rsidRDefault="000415B7" w:rsidP="000415B7">
    <w:pPr>
      <w:pStyle w:val="lfej"/>
      <w:rPr>
        <w:b/>
        <w:sz w:val="24"/>
        <w:szCs w:val="24"/>
      </w:rPr>
    </w:pPr>
    <w:r w:rsidRPr="000415B7">
      <w:rPr>
        <w:b/>
        <w:sz w:val="24"/>
        <w:szCs w:val="24"/>
      </w:rPr>
      <w:t xml:space="preserve">BELSŐ ELLENŐRZÉSI </w:t>
    </w:r>
    <w:proofErr w:type="gramStart"/>
    <w:r w:rsidRPr="000415B7">
      <w:rPr>
        <w:b/>
        <w:sz w:val="24"/>
        <w:szCs w:val="24"/>
      </w:rPr>
      <w:t xml:space="preserve">TERV  </w:t>
    </w:r>
    <w:r w:rsidRPr="000415B7">
      <w:rPr>
        <w:b/>
        <w:sz w:val="24"/>
        <w:szCs w:val="24"/>
      </w:rPr>
      <w:tab/>
    </w:r>
    <w:r w:rsidRPr="000415B7">
      <w:rPr>
        <w:b/>
        <w:sz w:val="24"/>
        <w:szCs w:val="24"/>
      </w:rPr>
      <w:tab/>
    </w:r>
    <w:r w:rsidRPr="000415B7">
      <w:rPr>
        <w:b/>
        <w:sz w:val="24"/>
        <w:szCs w:val="24"/>
      </w:rPr>
      <w:tab/>
    </w:r>
    <w:r w:rsidRPr="000415B7">
      <w:rPr>
        <w:b/>
        <w:sz w:val="24"/>
        <w:szCs w:val="24"/>
      </w:rPr>
      <w:tab/>
    </w:r>
    <w:r w:rsidRPr="000415B7">
      <w:rPr>
        <w:b/>
        <w:sz w:val="24"/>
        <w:szCs w:val="24"/>
      </w:rPr>
      <w:tab/>
      <w:t>2</w:t>
    </w:r>
    <w:proofErr w:type="gramEnd"/>
    <w:r w:rsidRPr="000415B7">
      <w:rPr>
        <w:b/>
        <w:sz w:val="24"/>
        <w:szCs w:val="24"/>
      </w:rPr>
      <w:t>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415B7"/>
    <w:rsid w:val="00561C10"/>
    <w:rsid w:val="00B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6481B-322E-4BD0-99CB-0D3EF98F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5B7"/>
  </w:style>
  <w:style w:type="paragraph" w:styleId="llb">
    <w:name w:val="footer"/>
    <w:basedOn w:val="Norml"/>
    <w:link w:val="llbChar"/>
    <w:uiPriority w:val="99"/>
    <w:unhideWhenUsed/>
    <w:rsid w:val="0004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5370-B134-4998-92A2-F4D086B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2018-12-07T11:29:00Z</dcterms:created>
  <dcterms:modified xsi:type="dcterms:W3CDTF">2018-12-07T11:33:00Z</dcterms:modified>
</cp:coreProperties>
</file>