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:rsidR="00635639" w:rsidRPr="000C47D5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>4. számú módosítása</w:t>
      </w:r>
      <w:r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:rsidR="007C0030" w:rsidRDefault="00984179" w:rsidP="00984179">
      <w:pPr>
        <w:spacing w:after="0" w:line="240" w:lineRule="auto"/>
        <w:jc w:val="center"/>
      </w:pPr>
      <w:r>
        <w:t>(tervezet)</w:t>
      </w:r>
    </w:p>
    <w:p w:rsidR="00984179" w:rsidRDefault="00984179" w:rsidP="00635639">
      <w:pPr>
        <w:spacing w:after="0" w:line="240" w:lineRule="auto"/>
      </w:pP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szCs w:val="24"/>
        </w:rPr>
        <w:t xml:space="preserve">amely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Pr="00635639">
        <w:rPr>
          <w:rFonts w:ascii="Arial" w:hAnsi="Arial" w:cs="Arial"/>
          <w:szCs w:val="24"/>
        </w:rPr>
        <w:t xml:space="preserve"> (7140 Bátaszék, Szabadság u. 4.) képviseli: dr. Bozsolik Róbert polgármester,</w:t>
      </w:r>
    </w:p>
    <w:p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 u. 27.) képviseli: Kis Istvánné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Pr="00635639">
        <w:rPr>
          <w:rFonts w:ascii="Arial" w:hAnsi="Arial" w:cs="Arial"/>
          <w:szCs w:val="24"/>
          <w:lang w:val="da-DK"/>
        </w:rPr>
        <w:t>(7148 Alsónyék, Fő u. 1.) képviseli: Dózsa-Pál Tibor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(7149 Báta, Fő u.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Pr="00635639">
        <w:rPr>
          <w:rFonts w:ascii="Arial" w:hAnsi="Arial" w:cs="Arial"/>
          <w:szCs w:val="24"/>
        </w:rPr>
        <w:t>(7163 Mórágy, Alkotmány u. 3.), képviseli: Glöckner Henrik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(7142 Pörböly, Óvoda u. 1.) képviseli: Sipos Lajos polgármester, 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Pr="00635639">
        <w:rPr>
          <w:rFonts w:ascii="Arial" w:hAnsi="Arial" w:cs="Arial"/>
          <w:szCs w:val="24"/>
        </w:rPr>
        <w:t xml:space="preserve">(7146 Várdomb, Kossuth u.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Pr="00635639">
        <w:rPr>
          <w:rFonts w:ascii="Arial" w:hAnsi="Arial" w:cs="Arial"/>
          <w:i/>
          <w:szCs w:val="24"/>
          <w:u w:val="single"/>
        </w:rPr>
        <w:t>2018. január 1-jével</w:t>
      </w:r>
      <w:r>
        <w:rPr>
          <w:rFonts w:ascii="Arial" w:hAnsi="Arial" w:cs="Arial"/>
          <w:szCs w:val="24"/>
        </w:rPr>
        <w:t xml:space="preserve"> az alábbiak szerint módosítják: 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D58B7" w:rsidRPr="001D58B7" w:rsidRDefault="00635639" w:rsidP="0063563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1D58B7">
        <w:rPr>
          <w:rFonts w:ascii="Arial" w:hAnsi="Arial" w:cs="Arial"/>
          <w:b/>
          <w:szCs w:val="24"/>
        </w:rPr>
        <w:t xml:space="preserve">1. A Megállapodás </w:t>
      </w:r>
      <w:r w:rsidR="001D58B7" w:rsidRPr="001D58B7">
        <w:rPr>
          <w:rFonts w:ascii="Arial" w:hAnsi="Arial" w:cs="Arial"/>
          <w:b/>
          <w:szCs w:val="24"/>
        </w:rPr>
        <w:t xml:space="preserve">IV. fejezet 5.2. pontja első mondata helyébe az alábbi szövegrész lép: </w:t>
      </w:r>
    </w:p>
    <w:p w:rsidR="001D58B7" w:rsidRDefault="001D58B7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Default="001D58B7" w:rsidP="00635639">
      <w:pPr>
        <w:spacing w:after="0" w:line="240" w:lineRule="auto"/>
        <w:jc w:val="both"/>
      </w:pPr>
      <w:r>
        <w:rPr>
          <w:rFonts w:ascii="Arial" w:hAnsi="Arial" w:cs="Arial"/>
          <w:szCs w:val="24"/>
        </w:rPr>
        <w:t>„</w:t>
      </w:r>
      <w:r w:rsidRPr="001D58B7">
        <w:rPr>
          <w:rFonts w:ascii="Arial" w:hAnsi="Arial" w:cs="Arial"/>
          <w:szCs w:val="24"/>
        </w:rPr>
        <w:t xml:space="preserve">A társulás munkaszervezeti feladatait ellátó köztisztviselő foglalkoztatásával kapcsolatos költségeket (illetmény, cafetéria-juttatás stb.), valamint e személyre eső dologi kiadásokat a Társulás tagjai </w:t>
      </w:r>
      <w:r>
        <w:rPr>
          <w:rFonts w:ascii="Arial" w:hAnsi="Arial" w:cs="Arial"/>
          <w:szCs w:val="24"/>
        </w:rPr>
        <w:t>–</w:t>
      </w:r>
      <w:r w:rsidRPr="001D58B7">
        <w:rPr>
          <w:rFonts w:ascii="Arial" w:hAnsi="Arial" w:cs="Arial"/>
          <w:szCs w:val="24"/>
        </w:rPr>
        <w:t xml:space="preserve"> e megállapodás 3. melléklete b.) pontjában foglaltak szerint</w:t>
      </w:r>
      <w:r>
        <w:rPr>
          <w:rFonts w:ascii="Arial" w:hAnsi="Arial" w:cs="Arial"/>
          <w:szCs w:val="24"/>
        </w:rPr>
        <w:t>,</w:t>
      </w:r>
      <w:r w:rsidRPr="001D58B7">
        <w:rPr>
          <w:rFonts w:ascii="Arial" w:hAnsi="Arial" w:cs="Arial"/>
          <w:szCs w:val="24"/>
        </w:rPr>
        <w:t xml:space="preserve"> </w:t>
      </w:r>
      <w:r w:rsidRPr="001D58B7">
        <w:rPr>
          <w:rFonts w:ascii="Arial" w:hAnsi="Arial" w:cs="Arial"/>
          <w:szCs w:val="24"/>
          <w:u w:val="single"/>
        </w:rPr>
        <w:t xml:space="preserve">a mindenkori költségvetési törvény 2. melléklete kiegészítő szabályok alapján </w:t>
      </w:r>
      <w:r w:rsidRPr="001D58B7">
        <w:rPr>
          <w:rFonts w:ascii="Arial" w:hAnsi="Arial" w:cs="Arial"/>
          <w:szCs w:val="24"/>
        </w:rPr>
        <w:t>– az összlakosság és a feladat-ellátás arányában viselik.</w:t>
      </w:r>
      <w:r>
        <w:rPr>
          <w:rFonts w:ascii="Arial" w:hAnsi="Arial" w:cs="Arial"/>
          <w:szCs w:val="24"/>
        </w:rPr>
        <w:t>”</w:t>
      </w:r>
      <w:r w:rsidRPr="00033301">
        <w:rPr>
          <w:szCs w:val="24"/>
        </w:rPr>
        <w:t xml:space="preserve"> </w:t>
      </w:r>
      <w:r w:rsidR="00635639">
        <w:rPr>
          <w:rFonts w:ascii="Arial" w:hAnsi="Arial" w:cs="Arial"/>
          <w:szCs w:val="24"/>
        </w:rPr>
        <w:t xml:space="preserve"> </w:t>
      </w:r>
    </w:p>
    <w:p w:rsidR="00635639" w:rsidRPr="001D58B7" w:rsidRDefault="00635639" w:rsidP="00635639">
      <w:pPr>
        <w:spacing w:after="0" w:line="240" w:lineRule="auto"/>
        <w:rPr>
          <w:rFonts w:ascii="Arial" w:hAnsi="Arial" w:cs="Arial"/>
        </w:rPr>
      </w:pPr>
    </w:p>
    <w:p w:rsidR="00FE1D7A" w:rsidRDefault="001D58B7" w:rsidP="0033464F">
      <w:pPr>
        <w:spacing w:after="0" w:line="240" w:lineRule="auto"/>
        <w:jc w:val="both"/>
        <w:rPr>
          <w:rFonts w:ascii="Arial" w:hAnsi="Arial" w:cs="Arial"/>
          <w:b/>
        </w:rPr>
      </w:pPr>
      <w:r w:rsidRPr="0033464F">
        <w:rPr>
          <w:rFonts w:ascii="Arial" w:hAnsi="Arial" w:cs="Arial"/>
          <w:b/>
        </w:rPr>
        <w:t xml:space="preserve">2. </w:t>
      </w:r>
      <w:r w:rsidR="00FE1D7A">
        <w:rPr>
          <w:rFonts w:ascii="Arial" w:hAnsi="Arial" w:cs="Arial"/>
          <w:b/>
        </w:rPr>
        <w:t xml:space="preserve">A Megállapodás IV. fejezet 3.9., 3.11. és 4.1. pontjában szereplő </w:t>
      </w:r>
      <w:r w:rsidR="00FE1D7A" w:rsidRPr="00FE1D7A">
        <w:rPr>
          <w:rFonts w:ascii="Arial" w:hAnsi="Arial" w:cs="Arial"/>
          <w:i/>
        </w:rPr>
        <w:t>„2. melléklet”</w:t>
      </w:r>
      <w:r w:rsidR="00FE1D7A">
        <w:rPr>
          <w:rFonts w:ascii="Arial" w:hAnsi="Arial" w:cs="Arial"/>
          <w:b/>
        </w:rPr>
        <w:t xml:space="preserve"> szövegrész helyébe </w:t>
      </w:r>
      <w:r w:rsidR="00FE1D7A" w:rsidRPr="00FE1D7A">
        <w:rPr>
          <w:rFonts w:ascii="Arial" w:hAnsi="Arial" w:cs="Arial"/>
          <w:i/>
        </w:rPr>
        <w:t>„3.melléklet”</w:t>
      </w:r>
      <w:r w:rsidR="00FE1D7A">
        <w:rPr>
          <w:rFonts w:ascii="Arial" w:hAnsi="Arial" w:cs="Arial"/>
          <w:b/>
        </w:rPr>
        <w:t xml:space="preserve"> szövegrész lép. 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1D58B7" w:rsidRP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D58B7" w:rsidRPr="0033464F">
        <w:rPr>
          <w:rFonts w:ascii="Arial" w:hAnsi="Arial" w:cs="Arial"/>
          <w:b/>
        </w:rPr>
        <w:t xml:space="preserve">A Megállapodás </w:t>
      </w:r>
      <w:r>
        <w:rPr>
          <w:rFonts w:ascii="Arial" w:hAnsi="Arial" w:cs="Arial"/>
          <w:b/>
        </w:rPr>
        <w:t xml:space="preserve">V. fejezet </w:t>
      </w:r>
      <w:r w:rsidR="001D58B7" w:rsidRPr="0033464F">
        <w:rPr>
          <w:rFonts w:ascii="Arial" w:hAnsi="Arial" w:cs="Arial"/>
          <w:b/>
        </w:rPr>
        <w:t>1.11. pontjában a „</w:t>
      </w:r>
      <w:r w:rsidR="001D58B7" w:rsidRPr="0033464F">
        <w:rPr>
          <w:rFonts w:ascii="Arial" w:hAnsi="Arial" w:cs="Arial"/>
          <w:i/>
        </w:rPr>
        <w:t>május 31.</w:t>
      </w:r>
      <w:r w:rsidR="001D58B7" w:rsidRPr="0033464F">
        <w:rPr>
          <w:rFonts w:ascii="Arial" w:hAnsi="Arial" w:cs="Arial"/>
          <w:b/>
        </w:rPr>
        <w:t>” szövegrész „</w:t>
      </w:r>
      <w:r w:rsidR="001D58B7" w:rsidRPr="0033464F">
        <w:rPr>
          <w:rFonts w:ascii="Arial" w:hAnsi="Arial" w:cs="Arial"/>
          <w:i/>
        </w:rPr>
        <w:t>június 15.”</w:t>
      </w:r>
      <w:r w:rsidR="001D58B7" w:rsidRPr="0033464F">
        <w:rPr>
          <w:rFonts w:ascii="Arial" w:hAnsi="Arial" w:cs="Arial"/>
          <w:b/>
        </w:rPr>
        <w:t xml:space="preserve"> szövegrészre, míg a </w:t>
      </w:r>
      <w:r w:rsidR="001D58B7" w:rsidRPr="0033464F">
        <w:rPr>
          <w:rFonts w:ascii="Arial" w:hAnsi="Arial" w:cs="Arial"/>
          <w:i/>
        </w:rPr>
        <w:t>„</w:t>
      </w:r>
      <w:r w:rsidR="00523676">
        <w:rPr>
          <w:rFonts w:ascii="Arial" w:hAnsi="Arial" w:cs="Arial"/>
          <w:i/>
        </w:rPr>
        <w:t xml:space="preserve">folyó év </w:t>
      </w:r>
      <w:r w:rsidR="001D58B7" w:rsidRPr="0033464F">
        <w:rPr>
          <w:rFonts w:ascii="Arial" w:hAnsi="Arial" w:cs="Arial"/>
          <w:i/>
        </w:rPr>
        <w:t>július 31-ig”</w:t>
      </w:r>
      <w:r w:rsidR="001D58B7" w:rsidRPr="0033464F">
        <w:rPr>
          <w:rFonts w:ascii="Arial" w:hAnsi="Arial" w:cs="Arial"/>
          <w:b/>
        </w:rPr>
        <w:t xml:space="preserve"> szövegrész </w:t>
      </w:r>
      <w:r w:rsidR="001D58B7" w:rsidRPr="0033464F">
        <w:rPr>
          <w:rFonts w:ascii="Arial" w:hAnsi="Arial" w:cs="Arial"/>
          <w:i/>
        </w:rPr>
        <w:t>„</w:t>
      </w:r>
      <w:r w:rsidR="00523676">
        <w:rPr>
          <w:rFonts w:ascii="Arial" w:hAnsi="Arial" w:cs="Arial"/>
          <w:i/>
        </w:rPr>
        <w:t xml:space="preserve">a tárgyévet követő </w:t>
      </w:r>
      <w:r w:rsidR="001D58B7" w:rsidRPr="0033464F">
        <w:rPr>
          <w:rFonts w:ascii="Arial" w:hAnsi="Arial" w:cs="Arial"/>
          <w:i/>
        </w:rPr>
        <w:t>augusztus 20-áig”</w:t>
      </w:r>
      <w:r w:rsidR="001D58B7" w:rsidRPr="0033464F">
        <w:rPr>
          <w:rFonts w:ascii="Arial" w:hAnsi="Arial" w:cs="Arial"/>
          <w:b/>
        </w:rPr>
        <w:t xml:space="preserve"> szövegrészre módosul. </w:t>
      </w:r>
    </w:p>
    <w:p w:rsidR="001D58B7" w:rsidRPr="0033464F" w:rsidRDefault="001D58B7" w:rsidP="00635639">
      <w:pPr>
        <w:spacing w:after="0" w:line="240" w:lineRule="auto"/>
        <w:rPr>
          <w:rFonts w:ascii="Arial" w:hAnsi="Arial" w:cs="Arial"/>
          <w:b/>
        </w:rPr>
      </w:pPr>
    </w:p>
    <w:p w:rsidR="001D58B7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64F" w:rsidRPr="0033464F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 xml:space="preserve">V. fejezet </w:t>
      </w:r>
      <w:r w:rsidR="0033464F" w:rsidRPr="0033464F">
        <w:rPr>
          <w:rFonts w:ascii="Arial" w:hAnsi="Arial" w:cs="Arial"/>
          <w:b/>
        </w:rPr>
        <w:t xml:space="preserve">1.12. pontjában az </w:t>
      </w:r>
      <w:r w:rsidR="0033464F" w:rsidRPr="0033464F">
        <w:rPr>
          <w:rFonts w:ascii="Arial" w:hAnsi="Arial" w:cs="Arial"/>
          <w:i/>
        </w:rPr>
        <w:t>„augusztus 31.</w:t>
      </w:r>
      <w:r w:rsidR="0033464F">
        <w:rPr>
          <w:rFonts w:ascii="Arial" w:hAnsi="Arial" w:cs="Arial"/>
          <w:b/>
        </w:rPr>
        <w:t>”</w:t>
      </w:r>
      <w:r w:rsidR="0033464F" w:rsidRPr="0033464F">
        <w:rPr>
          <w:rFonts w:ascii="Arial" w:hAnsi="Arial" w:cs="Arial"/>
          <w:b/>
        </w:rPr>
        <w:t xml:space="preserve"> szövegrész </w:t>
      </w:r>
      <w:r w:rsidR="0033464F" w:rsidRPr="0033464F">
        <w:rPr>
          <w:rFonts w:ascii="Arial" w:hAnsi="Arial" w:cs="Arial"/>
          <w:i/>
        </w:rPr>
        <w:t>„szeptember 20.”</w:t>
      </w:r>
      <w:r w:rsidR="0033464F" w:rsidRPr="0033464F">
        <w:rPr>
          <w:rFonts w:ascii="Arial" w:hAnsi="Arial" w:cs="Arial"/>
          <w:b/>
        </w:rPr>
        <w:t xml:space="preserve"> szövegrészre módosul.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3464F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 xml:space="preserve">V. fejezet </w:t>
      </w:r>
      <w:r w:rsidR="0033464F">
        <w:rPr>
          <w:rFonts w:ascii="Arial" w:hAnsi="Arial" w:cs="Arial"/>
          <w:b/>
        </w:rPr>
        <w:t xml:space="preserve">1.13.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  <w:r w:rsidRPr="0033464F">
        <w:rPr>
          <w:rFonts w:ascii="Arial" w:hAnsi="Arial" w:cs="Arial"/>
          <w:i/>
          <w:szCs w:val="24"/>
        </w:rPr>
        <w:lastRenderedPageBreak/>
        <w:t xml:space="preserve">„1.13. Amennyiben a társulási elszámolás alapján a Társulásnak visszafizetési kötelezettsége keletkezik az önkormányzatok felé – kizárólag amiatt, hogy több hozzájárulást fizettek be, mint amit kellett volna -, ezen kötelezettségének </w:t>
      </w:r>
      <w:r w:rsidR="00523676" w:rsidRPr="00523676">
        <w:rPr>
          <w:rFonts w:ascii="Arial" w:hAnsi="Arial" w:cs="Arial"/>
          <w:i/>
          <w:szCs w:val="24"/>
          <w:u w:val="single"/>
        </w:rPr>
        <w:t>a tárgyévet követő</w:t>
      </w:r>
      <w:r w:rsidRPr="00523676">
        <w:rPr>
          <w:rFonts w:ascii="Arial" w:hAnsi="Arial" w:cs="Arial"/>
          <w:i/>
          <w:szCs w:val="24"/>
          <w:u w:val="single"/>
        </w:rPr>
        <w:t xml:space="preserve"> </w:t>
      </w:r>
      <w:r w:rsidR="009C5682">
        <w:rPr>
          <w:rFonts w:ascii="Arial" w:hAnsi="Arial" w:cs="Arial"/>
          <w:i/>
          <w:szCs w:val="24"/>
          <w:u w:val="single"/>
        </w:rPr>
        <w:t xml:space="preserve">év </w:t>
      </w:r>
      <w:r w:rsidRPr="00523676">
        <w:rPr>
          <w:rFonts w:ascii="Arial" w:hAnsi="Arial" w:cs="Arial"/>
          <w:i/>
          <w:szCs w:val="24"/>
          <w:u w:val="single"/>
        </w:rPr>
        <w:t>s</w:t>
      </w:r>
      <w:r w:rsidRPr="0033464F">
        <w:rPr>
          <w:rFonts w:ascii="Arial" w:hAnsi="Arial" w:cs="Arial"/>
          <w:i/>
          <w:szCs w:val="24"/>
          <w:u w:val="single"/>
        </w:rPr>
        <w:t>zeptember 20.</w:t>
      </w:r>
      <w:r w:rsidRPr="0033464F">
        <w:rPr>
          <w:rFonts w:ascii="Arial" w:hAnsi="Arial" w:cs="Arial"/>
          <w:i/>
          <w:szCs w:val="24"/>
        </w:rPr>
        <w:t xml:space="preserve"> napjáig köteles egy összegbe eleget tenni. </w:t>
      </w:r>
      <w:r w:rsidRPr="0033464F">
        <w:rPr>
          <w:rFonts w:ascii="Arial" w:hAnsi="Arial" w:cs="Arial"/>
          <w:i/>
          <w:szCs w:val="24"/>
          <w:u w:val="single"/>
        </w:rPr>
        <w:t>Az elszámolás elkészítéséig az előző évi költségvetési maradvány pozitív összegét céltartalékba kell helyezni az elszámolásból adódó kötelezettségek teljesítésének fedezetére.</w:t>
      </w:r>
      <w:r w:rsidRPr="0033464F">
        <w:rPr>
          <w:rFonts w:ascii="Arial" w:hAnsi="Arial" w:cs="Arial"/>
          <w:i/>
          <w:szCs w:val="24"/>
        </w:rPr>
        <w:t xml:space="preserve"> A Társulás költségvetési maradványáról, illetve annak felhasználásáról a Társulási Tanács dönt. </w:t>
      </w:r>
      <w:r w:rsidRPr="0033464F">
        <w:rPr>
          <w:rFonts w:ascii="Arial" w:hAnsi="Arial" w:cs="Arial"/>
          <w:i/>
          <w:szCs w:val="24"/>
          <w:u w:val="single"/>
        </w:rPr>
        <w:t>Amennyiben az előző évi maradvány összege nem fedezi a Társulás által teljesítendő elszámolásból adódó visszafizetési kötelezettséget, úgy a különbözetre vonatkozóan a társult tagok</w:t>
      </w:r>
      <w:r w:rsidR="00273449">
        <w:rPr>
          <w:rFonts w:ascii="Arial" w:hAnsi="Arial" w:cs="Arial"/>
          <w:i/>
          <w:szCs w:val="24"/>
          <w:u w:val="single"/>
        </w:rPr>
        <w:t>nak</w:t>
      </w:r>
      <w:r w:rsidRPr="0033464F">
        <w:rPr>
          <w:rFonts w:ascii="Arial" w:hAnsi="Arial" w:cs="Arial"/>
          <w:i/>
          <w:szCs w:val="24"/>
          <w:u w:val="single"/>
        </w:rPr>
        <w:t xml:space="preserve"> a feladatellátással arányosan pótbefizetéseket kell teljesíteniük.”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3464F">
        <w:rPr>
          <w:rFonts w:ascii="Arial" w:hAnsi="Arial" w:cs="Arial"/>
          <w:b/>
        </w:rPr>
        <w:t>. A Megállapodás VI. fejezet 1.1. pontja első mondata helyébe az alábbi rendelkezés lép: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3464F">
        <w:rPr>
          <w:rFonts w:ascii="Arial" w:hAnsi="Arial" w:cs="Arial"/>
          <w:i/>
          <w:szCs w:val="24"/>
        </w:rPr>
        <w:t xml:space="preserve">„A Központ </w:t>
      </w:r>
      <w:r w:rsidRPr="0033464F">
        <w:rPr>
          <w:rFonts w:ascii="Arial" w:hAnsi="Arial" w:cs="Arial"/>
          <w:i/>
          <w:szCs w:val="24"/>
          <w:u w:val="single"/>
        </w:rPr>
        <w:t xml:space="preserve">bátaszéki </w:t>
      </w:r>
      <w:r w:rsidRPr="0033464F">
        <w:rPr>
          <w:rFonts w:ascii="Arial" w:hAnsi="Arial" w:cs="Arial"/>
          <w:i/>
          <w:szCs w:val="24"/>
        </w:rPr>
        <w:t>épületei Bátaszék Város Önkormányzat tulajdonában maradnak, a bennük lévő berendezési és felszerelési tárgyakkal együtt, melyeket térítésmentesen biztosítja a társulási feladatellátáshoz.”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3464F">
        <w:rPr>
          <w:rFonts w:ascii="Arial" w:hAnsi="Arial" w:cs="Arial"/>
          <w:b/>
        </w:rPr>
        <w:t xml:space="preserve">. A Megállapodás VI. fejezet 1.2.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3464F">
        <w:rPr>
          <w:rFonts w:ascii="Arial" w:hAnsi="Arial" w:cs="Arial"/>
          <w:i/>
          <w:szCs w:val="24"/>
        </w:rPr>
        <w:t>„</w:t>
      </w:r>
      <w:r w:rsidRPr="0033464F">
        <w:rPr>
          <w:rFonts w:ascii="Arial" w:hAnsi="Arial" w:cs="Arial"/>
          <w:b/>
          <w:i/>
          <w:szCs w:val="24"/>
        </w:rPr>
        <w:t>1.2.</w:t>
      </w:r>
      <w:r w:rsidRPr="0033464F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A</w:t>
      </w:r>
      <w:r w:rsidRPr="0033464F">
        <w:rPr>
          <w:rFonts w:ascii="Arial" w:hAnsi="Arial" w:cs="Arial"/>
          <w:i/>
          <w:szCs w:val="24"/>
        </w:rPr>
        <w:t xml:space="preserve"> </w:t>
      </w:r>
      <w:r w:rsidRPr="0033464F">
        <w:rPr>
          <w:rFonts w:ascii="Arial" w:hAnsi="Arial" w:cs="Arial"/>
          <w:i/>
          <w:szCs w:val="24"/>
          <w:u w:val="single"/>
        </w:rPr>
        <w:t>bátaszéki</w:t>
      </w:r>
      <w:r w:rsidRPr="0033464F">
        <w:rPr>
          <w:rFonts w:ascii="Arial" w:hAnsi="Arial" w:cs="Arial"/>
          <w:i/>
          <w:szCs w:val="24"/>
        </w:rPr>
        <w:t xml:space="preserve"> ingatlanok fenntartásával, karbantartásával, rendeltetésszerű használatra alkalmas üzemeltetésével járó feladatok – fűtés, világítás, takarítás – kapcsolatos teendők megvalósításáról Bátaszék Város Önkormányzata gondoskodik.”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3464F">
        <w:rPr>
          <w:rFonts w:ascii="Arial" w:hAnsi="Arial" w:cs="Arial"/>
          <w:b/>
        </w:rPr>
        <w:t xml:space="preserve">. A Megállapodás VI. fejezet 1.3.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3464F">
        <w:rPr>
          <w:rFonts w:ascii="Arial" w:hAnsi="Arial" w:cs="Arial"/>
          <w:b/>
          <w:i/>
          <w:szCs w:val="24"/>
        </w:rPr>
        <w:t>„1.3.</w:t>
      </w:r>
      <w:r w:rsidRPr="0033464F">
        <w:rPr>
          <w:rFonts w:ascii="Arial" w:hAnsi="Arial" w:cs="Arial"/>
          <w:i/>
          <w:szCs w:val="24"/>
        </w:rPr>
        <w:t xml:space="preserve"> Az Önkormányzatok vállalják, hogy a helyszíni </w:t>
      </w:r>
      <w:r w:rsidRPr="0033464F">
        <w:rPr>
          <w:rFonts w:ascii="Arial" w:hAnsi="Arial" w:cs="Arial"/>
          <w:i/>
          <w:szCs w:val="24"/>
          <w:u w:val="single"/>
        </w:rPr>
        <w:t>(települési)</w:t>
      </w:r>
      <w:r w:rsidRPr="0033464F">
        <w:rPr>
          <w:rFonts w:ascii="Arial" w:hAnsi="Arial" w:cs="Arial"/>
          <w:i/>
          <w:szCs w:val="24"/>
        </w:rPr>
        <w:t xml:space="preserve"> feladatteljesítés esetén az ahhoz szükséges, rendeltetésszerű működésre alkalmas helyiséget saját költségükön biztosítják a Központ munkatársai számára a vállalt feladatok teljesítése érdekében és finanszírozzák annak fenntartását.”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Default="00E76A37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E62CB">
        <w:rPr>
          <w:rFonts w:ascii="Arial" w:hAnsi="Arial" w:cs="Arial"/>
          <w:b/>
        </w:rPr>
        <w:t xml:space="preserve">. A Megállapodás 3. és 5. melléklete helyébe e megállapodás 1. és 2. melléklete lép. </w:t>
      </w:r>
    </w:p>
    <w:p w:rsidR="00AE62CB" w:rsidRDefault="00AE62CB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Szerződő felek jelen megállapodást, mint akaratukkal mindenben megegyezőt jóváhagyólag írták alá.</w:t>
      </w: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Bátaszék, 2017. ……………  ….</w:t>
      </w: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 xml:space="preserve">Róbert </w:t>
      </w:r>
      <w:r w:rsidR="00FE1D7A" w:rsidRPr="00FE1D7A">
        <w:rPr>
          <w:rFonts w:ascii="Arial" w:hAnsi="Arial" w:cs="Arial"/>
          <w:bCs/>
          <w:szCs w:val="24"/>
        </w:rPr>
        <w:tab/>
      </w:r>
      <w:r w:rsidR="00FE1D7A" w:rsidRPr="00FE1D7A">
        <w:rPr>
          <w:rFonts w:ascii="Arial" w:hAnsi="Arial" w:cs="Arial"/>
          <w:b/>
          <w:bCs/>
          <w:szCs w:val="24"/>
        </w:rPr>
        <w:t xml:space="preserve">Kis </w:t>
      </w:r>
      <w:r w:rsidR="00FE1D7A" w:rsidRPr="00FE1D7A">
        <w:rPr>
          <w:rFonts w:ascii="Arial" w:hAnsi="Arial" w:cs="Arial"/>
          <w:bCs/>
          <w:szCs w:val="24"/>
        </w:rPr>
        <w:t>Istvánné</w:t>
      </w:r>
      <w:r w:rsidR="00FE1D7A" w:rsidRPr="00FE1D7A">
        <w:rPr>
          <w:rFonts w:ascii="Arial" w:hAnsi="Arial" w:cs="Arial"/>
          <w:bCs/>
          <w:szCs w:val="24"/>
        </w:rPr>
        <w:tab/>
      </w:r>
      <w:r w:rsidR="00FE1D7A" w:rsidRPr="00FE1D7A">
        <w:rPr>
          <w:rFonts w:ascii="Arial" w:hAnsi="Arial" w:cs="Arial"/>
          <w:b/>
          <w:bCs/>
          <w:szCs w:val="24"/>
        </w:rPr>
        <w:t xml:space="preserve">Dózsa-Pál </w:t>
      </w:r>
      <w:r w:rsidR="00FE1D7A" w:rsidRPr="00FE1D7A">
        <w:rPr>
          <w:rFonts w:ascii="Arial" w:hAnsi="Arial" w:cs="Arial"/>
          <w:bCs/>
          <w:szCs w:val="24"/>
        </w:rPr>
        <w:t xml:space="preserve">Tibor </w:t>
      </w:r>
    </w:p>
    <w:p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polgármester </w:t>
      </w:r>
      <w:r w:rsidRPr="00FE1D7A">
        <w:rPr>
          <w:rFonts w:ascii="Arial" w:hAnsi="Arial" w:cs="Arial"/>
          <w:szCs w:val="24"/>
        </w:rPr>
        <w:tab/>
        <w:t>polgármester</w:t>
      </w:r>
      <w:r w:rsidRPr="00FE1D7A">
        <w:rPr>
          <w:rFonts w:ascii="Arial" w:hAnsi="Arial" w:cs="Arial"/>
          <w:szCs w:val="24"/>
        </w:rPr>
        <w:tab/>
        <w:t>polgármester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Bátaszék  Város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Glöckner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polgármester </w:t>
      </w:r>
      <w:r w:rsidRPr="00FE1D7A">
        <w:rPr>
          <w:rFonts w:ascii="Arial" w:hAnsi="Arial" w:cs="Arial"/>
          <w:szCs w:val="24"/>
        </w:rPr>
        <w:tab/>
        <w:t>polgármester</w:t>
      </w:r>
      <w:r w:rsidRPr="00FE1D7A">
        <w:rPr>
          <w:rFonts w:ascii="Arial" w:hAnsi="Arial" w:cs="Arial"/>
          <w:szCs w:val="24"/>
        </w:rPr>
        <w:tab/>
        <w:t xml:space="preserve">  polgármester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  <w:t>Figler</w:t>
      </w:r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polgármester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  <w:t>polgármester</w:t>
      </w:r>
    </w:p>
    <w:p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melléklet</w:t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a.) A Társulás önkormányzatainak lakosságszáma a társulási döntések meghozatalához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(2014. január 1-jei állapot)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5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Bátaszék város </w:t>
      </w:r>
      <w:r w:rsidRPr="00FE1D7A">
        <w:rPr>
          <w:rFonts w:ascii="Arial" w:hAnsi="Arial" w:cs="Arial"/>
          <w:sz w:val="20"/>
          <w:szCs w:val="20"/>
        </w:rPr>
        <w:tab/>
        <w:t>6627 fő</w:t>
      </w:r>
      <w:r w:rsidRPr="00FE1D7A">
        <w:rPr>
          <w:rFonts w:ascii="Arial" w:hAnsi="Arial" w:cs="Arial"/>
          <w:sz w:val="20"/>
          <w:szCs w:val="20"/>
        </w:rPr>
        <w:tab/>
        <w:t>49,98 %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Alsónána község</w:t>
      </w:r>
      <w:r w:rsidRPr="00FE1D7A">
        <w:rPr>
          <w:rFonts w:ascii="Arial" w:hAnsi="Arial" w:cs="Arial"/>
          <w:sz w:val="20"/>
          <w:szCs w:val="20"/>
        </w:rPr>
        <w:tab/>
        <w:t xml:space="preserve">  733 fő</w:t>
      </w:r>
      <w:r w:rsidRPr="00FE1D7A">
        <w:rPr>
          <w:rFonts w:ascii="Arial" w:hAnsi="Arial" w:cs="Arial"/>
          <w:sz w:val="20"/>
          <w:szCs w:val="20"/>
        </w:rPr>
        <w:tab/>
        <w:t>5,53%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Alsónyék község</w:t>
      </w:r>
      <w:r w:rsidRPr="00FE1D7A">
        <w:rPr>
          <w:rFonts w:ascii="Arial" w:hAnsi="Arial" w:cs="Arial"/>
          <w:sz w:val="20"/>
          <w:szCs w:val="20"/>
        </w:rPr>
        <w:tab/>
        <w:t xml:space="preserve">  801 fő</w:t>
      </w:r>
      <w:r w:rsidRPr="00FE1D7A">
        <w:rPr>
          <w:rFonts w:ascii="Arial" w:hAnsi="Arial" w:cs="Arial"/>
          <w:sz w:val="20"/>
          <w:szCs w:val="20"/>
        </w:rPr>
        <w:tab/>
        <w:t>6,0 %</w:t>
      </w: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Báta község</w:t>
      </w:r>
      <w:r w:rsidRPr="00FE1D7A">
        <w:rPr>
          <w:rFonts w:ascii="Arial" w:hAnsi="Arial" w:cs="Arial"/>
          <w:sz w:val="20"/>
          <w:szCs w:val="20"/>
        </w:rPr>
        <w:tab/>
        <w:t>1761 fő</w:t>
      </w:r>
      <w:r w:rsidRPr="00FE1D7A">
        <w:rPr>
          <w:rFonts w:ascii="Arial" w:hAnsi="Arial" w:cs="Arial"/>
          <w:sz w:val="20"/>
          <w:szCs w:val="20"/>
        </w:rPr>
        <w:tab/>
        <w:t>13,28%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Mórágy község</w:t>
      </w:r>
      <w:r w:rsidRPr="00FE1D7A">
        <w:rPr>
          <w:rFonts w:ascii="Arial" w:hAnsi="Arial" w:cs="Arial"/>
          <w:sz w:val="20"/>
          <w:szCs w:val="20"/>
        </w:rPr>
        <w:tab/>
        <w:t>793 fő</w:t>
      </w:r>
      <w:r w:rsidRPr="00FE1D7A">
        <w:rPr>
          <w:rFonts w:ascii="Arial" w:hAnsi="Arial" w:cs="Arial"/>
          <w:sz w:val="20"/>
          <w:szCs w:val="20"/>
        </w:rPr>
        <w:tab/>
        <w:t>5,98 %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Pörböly község</w:t>
      </w:r>
      <w:r w:rsidRPr="00FE1D7A">
        <w:rPr>
          <w:rFonts w:ascii="Arial" w:hAnsi="Arial" w:cs="Arial"/>
          <w:sz w:val="20"/>
          <w:szCs w:val="20"/>
        </w:rPr>
        <w:tab/>
        <w:t>589 fő</w:t>
      </w:r>
      <w:r w:rsidRPr="00FE1D7A">
        <w:rPr>
          <w:rFonts w:ascii="Arial" w:hAnsi="Arial" w:cs="Arial"/>
          <w:sz w:val="20"/>
          <w:szCs w:val="20"/>
        </w:rPr>
        <w:tab/>
        <w:t>4,44 %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Sárpilis község</w:t>
      </w:r>
      <w:r w:rsidRPr="00FE1D7A">
        <w:rPr>
          <w:rFonts w:ascii="Arial" w:hAnsi="Arial" w:cs="Arial"/>
          <w:sz w:val="20"/>
          <w:szCs w:val="20"/>
        </w:rPr>
        <w:tab/>
        <w:t>715 fő</w:t>
      </w:r>
      <w:r w:rsidRPr="00FE1D7A">
        <w:rPr>
          <w:rFonts w:ascii="Arial" w:hAnsi="Arial" w:cs="Arial"/>
          <w:sz w:val="20"/>
          <w:szCs w:val="20"/>
        </w:rPr>
        <w:tab/>
        <w:t>5,39 %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Várdomb község</w:t>
      </w:r>
      <w:r w:rsidRPr="00FE1D7A">
        <w:rPr>
          <w:rFonts w:ascii="Arial" w:hAnsi="Arial" w:cs="Arial"/>
          <w:sz w:val="20"/>
          <w:szCs w:val="20"/>
        </w:rPr>
        <w:tab/>
        <w:t>1242 fő</w:t>
      </w:r>
      <w:r w:rsidRPr="00FE1D7A">
        <w:rPr>
          <w:rFonts w:ascii="Arial" w:hAnsi="Arial" w:cs="Arial"/>
          <w:sz w:val="20"/>
          <w:szCs w:val="20"/>
        </w:rPr>
        <w:tab/>
        <w:t>9,4 %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Összesen:</w:t>
      </w:r>
      <w:r w:rsidRPr="00FE1D7A">
        <w:rPr>
          <w:rFonts w:ascii="Arial" w:hAnsi="Arial" w:cs="Arial"/>
          <w:b/>
          <w:sz w:val="20"/>
          <w:szCs w:val="20"/>
        </w:rPr>
        <w:tab/>
        <w:t>13261 fő</w:t>
      </w:r>
      <w:r w:rsidRPr="00FE1D7A">
        <w:rPr>
          <w:rFonts w:ascii="Arial" w:hAnsi="Arial" w:cs="Arial"/>
          <w:b/>
          <w:sz w:val="20"/>
          <w:szCs w:val="20"/>
        </w:rPr>
        <w:tab/>
        <w:t>100,0 %</w:t>
      </w:r>
    </w:p>
    <w:p w:rsidR="00FE1D7A" w:rsidRPr="00FE1D7A" w:rsidRDefault="00FE1D7A" w:rsidP="00FE1D7A">
      <w:pPr>
        <w:tabs>
          <w:tab w:val="left" w:pos="540"/>
          <w:tab w:val="left" w:pos="6237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firstLine="1134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FE1D7A">
        <w:rPr>
          <w:rFonts w:ascii="Arial" w:hAnsi="Arial" w:cs="Arial"/>
          <w:b/>
          <w:sz w:val="20"/>
          <w:szCs w:val="20"/>
        </w:rPr>
        <w:tab/>
        <w:t>5 település</w:t>
      </w:r>
      <w:r w:rsidRPr="00FE1D7A">
        <w:rPr>
          <w:rFonts w:ascii="Arial" w:hAnsi="Arial" w:cs="Arial"/>
          <w:b/>
          <w:sz w:val="20"/>
          <w:szCs w:val="20"/>
        </w:rPr>
        <w:tab/>
        <w:t>6631 fő</w:t>
      </w:r>
    </w:p>
    <w:p w:rsidR="00FE1D7A" w:rsidRPr="00FE1D7A" w:rsidRDefault="00FE1D7A" w:rsidP="00FE1D7A">
      <w:pPr>
        <w:tabs>
          <w:tab w:val="left" w:pos="3969"/>
          <w:tab w:val="left" w:pos="6237"/>
        </w:tabs>
        <w:spacing w:after="0" w:line="240" w:lineRule="auto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FE1D7A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:rsidR="00FE1D7A" w:rsidRPr="00FE1D7A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 xml:space="preserve">a tárgyévet megelőző év január 1-jei adatainak figyelembevételével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1701"/>
        <w:gridCol w:w="1081"/>
        <w:gridCol w:w="1187"/>
        <w:gridCol w:w="822"/>
        <w:gridCol w:w="703"/>
      </w:tblGrid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Családsegí-tés és gyermekjó-léti szolg.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Orvosi ügyelet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Védőnői szolgálat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össze-sen</w:t>
            </w: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feladatellás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feladatellás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</w:t>
            </w:r>
          </w:p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feladatellás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</w:rPr>
      </w:pPr>
      <w:r w:rsidRPr="00FE1D7A">
        <w:rPr>
          <w:rFonts w:ascii="Arial" w:hAnsi="Arial" w:cs="Arial"/>
        </w:rPr>
        <w:lastRenderedPageBreak/>
        <w:t>2. melléklet</w:t>
      </w: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</w:rPr>
      </w:pPr>
    </w:p>
    <w:p w:rsidR="00FE1D7A" w:rsidRPr="00FE1D7A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 Családsegítés és Gyermekjóléti S</w:t>
      </w:r>
      <w:r w:rsidR="00FE1D7A" w:rsidRPr="00FE1D7A">
        <w:rPr>
          <w:rFonts w:ascii="Arial" w:hAnsi="Arial" w:cs="Arial"/>
          <w:b/>
          <w:i/>
          <w:sz w:val="20"/>
          <w:szCs w:val="20"/>
        </w:rPr>
        <w:t>zolgálat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Az elszámolásban a Társulás kimutatja a MÁK által közölt társtelepülések lakosságszámát.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</w:t>
      </w:r>
      <w:r w:rsidRPr="00FE1D7A">
        <w:rPr>
          <w:rFonts w:ascii="Arial" w:hAnsi="Arial" w:cs="Arial"/>
          <w:sz w:val="20"/>
          <w:szCs w:val="20"/>
        </w:rPr>
        <w:t xml:space="preserve"> 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a saját bevételek, </w:t>
      </w:r>
    </w:p>
    <w:p w:rsidR="00FE1D7A" w:rsidRPr="00FE1D7A" w:rsidRDefault="002C1F82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Ágazati pótlék + </w:t>
      </w:r>
      <w:r w:rsidR="00FE1D7A" w:rsidRPr="002C1F82">
        <w:rPr>
          <w:rFonts w:ascii="Arial" w:hAnsi="Arial" w:cs="Arial"/>
          <w:sz w:val="20"/>
          <w:szCs w:val="20"/>
        </w:rPr>
        <w:t>bérjárulékok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Bérkompenzáció + </w:t>
      </w:r>
      <w:r w:rsidRPr="002C1F82">
        <w:rPr>
          <w:rFonts w:ascii="Arial" w:hAnsi="Arial" w:cs="Arial"/>
          <w:sz w:val="20"/>
          <w:szCs w:val="20"/>
        </w:rPr>
        <w:t>bérjárulékok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állami támogatások bevétele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külön oszlopokban százalékos (lakosságszám arányában) arányban a Családsegítés és Gyermekjóléti </w:t>
      </w:r>
      <w:r w:rsidR="002C1F82">
        <w:rPr>
          <w:rFonts w:ascii="Arial" w:hAnsi="Arial" w:cs="Arial"/>
          <w:sz w:val="20"/>
          <w:szCs w:val="20"/>
        </w:rPr>
        <w:t>S</w:t>
      </w:r>
      <w:r w:rsidRPr="00FE1D7A">
        <w:rPr>
          <w:rFonts w:ascii="Arial" w:hAnsi="Arial" w:cs="Arial"/>
          <w:sz w:val="20"/>
          <w:szCs w:val="20"/>
        </w:rPr>
        <w:t>zolgálat bevételei összesen kerülnek kimutatásra.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 xml:space="preserve">: A </w:t>
      </w:r>
      <w:r w:rsidR="002C1F82">
        <w:rPr>
          <w:rFonts w:ascii="Arial" w:hAnsi="Arial" w:cs="Arial"/>
          <w:sz w:val="20"/>
          <w:szCs w:val="20"/>
        </w:rPr>
        <w:t>Családsegítés és Gyermekjóléti S</w:t>
      </w:r>
      <w:r w:rsidRPr="00FE1D7A">
        <w:rPr>
          <w:rFonts w:ascii="Arial" w:hAnsi="Arial" w:cs="Arial"/>
          <w:sz w:val="20"/>
          <w:szCs w:val="20"/>
        </w:rPr>
        <w:t>zolgálatnál az elszámolandó év pénzforgalmi kimutatása alapján történik az összkiadások összegének lakosságszám arányos (százalékos) felosztása.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településekre felosztott, </w:t>
      </w:r>
      <w:r w:rsidRPr="002C1F82">
        <w:rPr>
          <w:rFonts w:ascii="Arial" w:hAnsi="Arial" w:cs="Arial"/>
          <w:sz w:val="20"/>
          <w:szCs w:val="20"/>
        </w:rPr>
        <w:t>elszámolt</w:t>
      </w:r>
      <w:r w:rsidRPr="00FE1D7A">
        <w:rPr>
          <w:rFonts w:ascii="Arial" w:hAnsi="Arial" w:cs="Arial"/>
          <w:sz w:val="20"/>
          <w:szCs w:val="20"/>
        </w:rPr>
        <w:t xml:space="preserve">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879"/>
        <w:gridCol w:w="447"/>
        <w:gridCol w:w="914"/>
        <w:gridCol w:w="870"/>
        <w:gridCol w:w="643"/>
        <w:gridCol w:w="851"/>
        <w:gridCol w:w="708"/>
        <w:gridCol w:w="993"/>
        <w:gridCol w:w="850"/>
        <w:gridCol w:w="851"/>
        <w:gridCol w:w="850"/>
      </w:tblGrid>
      <w:tr w:rsidR="00FE1D7A" w:rsidRPr="002C1F82" w:rsidTr="00E76A37">
        <w:trPr>
          <w:trHeight w:val="6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Lakosság szám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kiadások felosztása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bevételek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Ágaz. pótl +  bérjáru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lék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Bérkomp + bérjárulék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Állami támoga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tás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összesen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- kiadás különbö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előleg befize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Különbö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</w:tr>
      <w:tr w:rsidR="00FE1D7A" w:rsidRPr="00FE1D7A" w:rsidTr="00E76A37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2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Pr="00FE1D7A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2C1F82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1F82">
        <w:rPr>
          <w:rFonts w:ascii="Arial" w:hAnsi="Arial" w:cs="Arial"/>
          <w:b/>
          <w:i/>
          <w:sz w:val="20"/>
          <w:szCs w:val="20"/>
        </w:rPr>
        <w:t xml:space="preserve">2. </w:t>
      </w:r>
      <w:r w:rsidR="00FE1D7A" w:rsidRPr="002C1F82">
        <w:rPr>
          <w:rFonts w:ascii="Arial" w:hAnsi="Arial" w:cs="Arial"/>
          <w:b/>
          <w:i/>
          <w:sz w:val="20"/>
          <w:szCs w:val="20"/>
        </w:rPr>
        <w:t>Házi segítségnyújtás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társtelepüléseknél házi segítségnyújtást igénybevevők éves létszám átlagának összegét kéttizedes számjegyig.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a saját bevételek, </w:t>
      </w:r>
      <w:r w:rsidRPr="002C1F82">
        <w:rPr>
          <w:rFonts w:ascii="Arial" w:hAnsi="Arial" w:cs="Arial"/>
          <w:sz w:val="20"/>
          <w:szCs w:val="20"/>
        </w:rPr>
        <w:t>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Ágazati pótlék + bérjárulékok, 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Bérkompenzáció + bérjárulékok, 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állami támogatás bevétel (az elszámolt feladatalapú támogatás alapján)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2C1F82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 xml:space="preserve">: Az elszámolandó év pénzforgalmi kimutatása alapján </w:t>
      </w:r>
      <w:r w:rsidRPr="002C1F82">
        <w:rPr>
          <w:rFonts w:ascii="Arial" w:hAnsi="Arial" w:cs="Arial"/>
          <w:sz w:val="20"/>
          <w:szCs w:val="20"/>
        </w:rPr>
        <w:t>az érintett településeknél ténylegesen felmerült, a HSNY kormányzati funkciókra elszámolt kiadások figyelembevételével történik.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lastRenderedPageBreak/>
        <w:t>A településekre felosztott, elszámolt be</w:t>
      </w:r>
      <w:r w:rsidRPr="00FE1D7A">
        <w:rPr>
          <w:rFonts w:ascii="Arial" w:hAnsi="Arial" w:cs="Arial"/>
          <w:sz w:val="20"/>
          <w:szCs w:val="20"/>
        </w:rPr>
        <w:t>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94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879"/>
        <w:gridCol w:w="923"/>
        <w:gridCol w:w="400"/>
        <w:gridCol w:w="825"/>
        <w:gridCol w:w="861"/>
        <w:gridCol w:w="760"/>
        <w:gridCol w:w="950"/>
        <w:gridCol w:w="950"/>
        <w:gridCol w:w="941"/>
        <w:gridCol w:w="760"/>
        <w:gridCol w:w="985"/>
        <w:gridCol w:w="700"/>
        <w:gridCol w:w="1011"/>
      </w:tblGrid>
      <w:tr w:rsidR="00FE1D7A" w:rsidRPr="002C1F82" w:rsidTr="002C1F82">
        <w:trPr>
          <w:trHeight w:val="54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Normatíva  (Fő)    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saját bev.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Ágaz pótl + bérjárulék.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Bérkomp + bérjárulék.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Állami támogatás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Összes bevétel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bevétel-kiadás különbözet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előleg befiz.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Különbözet</w:t>
            </w:r>
          </w:p>
        </w:tc>
      </w:tr>
      <w:tr w:rsidR="00FE1D7A" w:rsidRPr="002C1F82" w:rsidTr="002C1F82">
        <w:trPr>
          <w:trHeight w:val="149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2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24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1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0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206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3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 </w:t>
      </w:r>
      <w:r w:rsidR="00FE1D7A" w:rsidRPr="00FE1D7A">
        <w:rPr>
          <w:rFonts w:ascii="Arial" w:hAnsi="Arial" w:cs="Arial"/>
          <w:b/>
          <w:i/>
          <w:sz w:val="20"/>
          <w:szCs w:val="20"/>
        </w:rPr>
        <w:t xml:space="preserve">Orvosi </w:t>
      </w:r>
      <w:r>
        <w:rPr>
          <w:rFonts w:ascii="Arial" w:hAnsi="Arial" w:cs="Arial"/>
          <w:b/>
          <w:i/>
          <w:sz w:val="20"/>
          <w:szCs w:val="20"/>
        </w:rPr>
        <w:t>ü</w:t>
      </w:r>
      <w:r w:rsidR="00FE1D7A" w:rsidRPr="00FE1D7A">
        <w:rPr>
          <w:rFonts w:ascii="Arial" w:hAnsi="Arial" w:cs="Arial"/>
          <w:b/>
          <w:i/>
          <w:sz w:val="20"/>
          <w:szCs w:val="20"/>
        </w:rPr>
        <w:t>gyelet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társtelepüléseknél az adott év MÁK által közölt lakosságszámát.</w:t>
      </w: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>: Az elszámolandó év pénzforgalmi kimutatása alapján történik, az összkiadások összege megbontásra kerül</w:t>
      </w: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vállalkozóval kötött szerződés szerinti kiszámlázott lekönyvelt pénzforgalmi kimutatásban meg</w:t>
      </w:r>
      <w:r w:rsidR="002C1F82">
        <w:rPr>
          <w:rFonts w:ascii="Arial" w:hAnsi="Arial" w:cs="Arial"/>
          <w:sz w:val="20"/>
          <w:szCs w:val="20"/>
        </w:rPr>
        <w:t>jelenített Szállítási költség +</w:t>
      </w:r>
      <w:r w:rsidRPr="00FE1D7A">
        <w:rPr>
          <w:rFonts w:ascii="Arial" w:hAnsi="Arial" w:cs="Arial"/>
          <w:sz w:val="20"/>
          <w:szCs w:val="20"/>
        </w:rPr>
        <w:t xml:space="preserve"> ÁFA</w:t>
      </w: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A szállítási költség felosztása</w:t>
      </w:r>
      <w:r w:rsidRPr="00FE1D7A">
        <w:rPr>
          <w:rFonts w:ascii="Arial" w:hAnsi="Arial" w:cs="Arial"/>
          <w:i/>
          <w:sz w:val="20"/>
          <w:szCs w:val="20"/>
        </w:rPr>
        <w:t xml:space="preserve"> az Ellátási naplóban szereplő hívások száma szorozva az adott település és Bátaszék közötti km-el, amely az alábbi átlag távolságokkal kerül figyelembevételre: 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Alsónána - Bátaszék</w:t>
      </w:r>
      <w:r w:rsidRPr="00FE1D7A">
        <w:rPr>
          <w:rFonts w:ascii="Arial" w:hAnsi="Arial" w:cs="Arial"/>
          <w:i/>
          <w:sz w:val="20"/>
          <w:szCs w:val="20"/>
        </w:rPr>
        <w:tab/>
        <w:t>22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Alsónyék - Bátaszék</w:t>
      </w:r>
      <w:r w:rsidRPr="00FE1D7A">
        <w:rPr>
          <w:rFonts w:ascii="Arial" w:hAnsi="Arial" w:cs="Arial"/>
          <w:i/>
          <w:sz w:val="20"/>
          <w:szCs w:val="20"/>
        </w:rPr>
        <w:tab/>
        <w:t>6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Alsónyék, Nyékipuszta – Bátaszék</w:t>
      </w:r>
      <w:r w:rsidRPr="00FE1D7A">
        <w:rPr>
          <w:rFonts w:ascii="Arial" w:hAnsi="Arial" w:cs="Arial"/>
          <w:i/>
          <w:sz w:val="20"/>
          <w:szCs w:val="20"/>
        </w:rPr>
        <w:tab/>
        <w:t>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 - Bátaszék</w:t>
      </w:r>
      <w:r w:rsidRPr="00FE1D7A">
        <w:rPr>
          <w:rFonts w:ascii="Arial" w:hAnsi="Arial" w:cs="Arial"/>
          <w:i/>
          <w:sz w:val="20"/>
          <w:szCs w:val="20"/>
        </w:rPr>
        <w:tab/>
        <w:t>27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Báta, Furkótelep - Bátaszék</w:t>
      </w:r>
      <w:r w:rsidRPr="00FE1D7A">
        <w:rPr>
          <w:rFonts w:ascii="Arial" w:hAnsi="Arial" w:cs="Arial"/>
          <w:i/>
          <w:sz w:val="20"/>
          <w:szCs w:val="20"/>
        </w:rPr>
        <w:tab/>
        <w:t>12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Bátaszék</w:t>
      </w:r>
      <w:r w:rsidRPr="00FE1D7A">
        <w:rPr>
          <w:rFonts w:ascii="Arial" w:hAnsi="Arial" w:cs="Arial"/>
          <w:i/>
          <w:sz w:val="20"/>
          <w:szCs w:val="20"/>
        </w:rPr>
        <w:tab/>
        <w:t>4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Kövesd - Bátaszék</w:t>
      </w:r>
      <w:r w:rsidRPr="00FE1D7A">
        <w:rPr>
          <w:rFonts w:ascii="Arial" w:hAnsi="Arial" w:cs="Arial"/>
          <w:i/>
          <w:sz w:val="20"/>
          <w:szCs w:val="20"/>
        </w:rPr>
        <w:tab/>
        <w:t>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Lajvér - Bátaszék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 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Vázkerámia telep - Bátaszék</w:t>
      </w:r>
      <w:r w:rsidRPr="00FE1D7A">
        <w:rPr>
          <w:rFonts w:ascii="Arial" w:hAnsi="Arial" w:cs="Arial"/>
          <w:i/>
          <w:sz w:val="20"/>
          <w:szCs w:val="20"/>
        </w:rPr>
        <w:tab/>
        <w:t>8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Mórágy – Bátaszék</w:t>
      </w:r>
      <w:r w:rsidRPr="00FE1D7A">
        <w:rPr>
          <w:rFonts w:ascii="Arial" w:hAnsi="Arial" w:cs="Arial"/>
          <w:i/>
          <w:sz w:val="20"/>
          <w:szCs w:val="20"/>
        </w:rPr>
        <w:tab/>
        <w:t>20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Mórágy, Kismórágy - Bátaszék</w:t>
      </w:r>
      <w:r w:rsidRPr="00FE1D7A">
        <w:rPr>
          <w:rFonts w:ascii="Arial" w:hAnsi="Arial" w:cs="Arial"/>
          <w:i/>
          <w:sz w:val="20"/>
          <w:szCs w:val="20"/>
        </w:rPr>
        <w:tab/>
        <w:t>24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Pörböly – Bátaszék</w:t>
      </w:r>
      <w:r w:rsidRPr="00FE1D7A">
        <w:rPr>
          <w:rFonts w:ascii="Arial" w:hAnsi="Arial" w:cs="Arial"/>
          <w:i/>
          <w:sz w:val="20"/>
          <w:szCs w:val="20"/>
        </w:rPr>
        <w:tab/>
        <w:t>18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Várdomb – Bátaszék</w:t>
      </w:r>
      <w:r w:rsidRPr="00FE1D7A">
        <w:rPr>
          <w:rFonts w:ascii="Arial" w:hAnsi="Arial" w:cs="Arial"/>
          <w:i/>
          <w:sz w:val="20"/>
          <w:szCs w:val="20"/>
        </w:rPr>
        <w:tab/>
        <w:t>16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Várdomb, Újberek - Bátaszék</w:t>
      </w:r>
      <w:r w:rsidRPr="00FE1D7A">
        <w:rPr>
          <w:rFonts w:ascii="Arial" w:hAnsi="Arial" w:cs="Arial"/>
          <w:i/>
          <w:sz w:val="20"/>
          <w:szCs w:val="20"/>
        </w:rPr>
        <w:tab/>
        <w:t>20 km</w:t>
      </w: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A fenti km tételek nem tartalmazzák a vállalkozóval kötött szerződésben szereplő hívásonként 4 km kiállás távolságát.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riasztások km-ben +</w:t>
      </w:r>
      <w:r w:rsidRPr="00FE1D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kiállás/hívás</w:t>
      </w:r>
      <w:r w:rsidRPr="00FE1D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1D7A">
        <w:rPr>
          <w:rFonts w:ascii="Arial" w:hAnsi="Arial" w:cs="Arial"/>
          <w:sz w:val="20"/>
          <w:szCs w:val="20"/>
        </w:rPr>
        <w:t xml:space="preserve">km-ben = </w:t>
      </w:r>
      <w:r w:rsidRPr="00FE1D7A">
        <w:rPr>
          <w:rFonts w:ascii="Arial" w:hAnsi="Arial" w:cs="Arial"/>
          <w:b/>
          <w:sz w:val="20"/>
          <w:szCs w:val="20"/>
        </w:rPr>
        <w:t>összes km</w:t>
      </w:r>
      <w:r w:rsidRPr="00FE1D7A">
        <w:rPr>
          <w:rFonts w:ascii="Arial" w:hAnsi="Arial" w:cs="Arial"/>
          <w:sz w:val="20"/>
          <w:szCs w:val="20"/>
        </w:rPr>
        <w:t>.</w:t>
      </w: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Összes km számításánál alkalmazott táblázat: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6913" w:type="dxa"/>
        <w:jc w:val="center"/>
        <w:tblCellMar>
          <w:left w:w="70" w:type="dxa"/>
          <w:right w:w="70" w:type="dxa"/>
        </w:tblCellMar>
        <w:tblLook w:val="04A0"/>
      </w:tblPr>
      <w:tblGrid>
        <w:gridCol w:w="1063"/>
        <w:gridCol w:w="1185"/>
        <w:gridCol w:w="600"/>
        <w:gridCol w:w="1185"/>
        <w:gridCol w:w="1000"/>
        <w:gridCol w:w="880"/>
        <w:gridCol w:w="1000"/>
      </w:tblGrid>
      <w:tr w:rsidR="00FE1D7A" w:rsidRPr="00FE1D7A" w:rsidTr="002C1F82">
        <w:trPr>
          <w:trHeight w:val="70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Település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Riasztások száma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Riasztások km-ben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Kiállás km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Kiállás km-ben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Összes km</w:t>
            </w: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A szállítási költség az összes km százalékos arányában kerül felosztásra.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Az </w:t>
      </w:r>
      <w:r w:rsidRPr="00FE1D7A">
        <w:rPr>
          <w:rFonts w:ascii="Arial" w:hAnsi="Arial" w:cs="Arial"/>
          <w:b/>
          <w:sz w:val="20"/>
          <w:szCs w:val="20"/>
        </w:rPr>
        <w:t>ügyelet fenntartási költségeit</w:t>
      </w:r>
      <w:r w:rsidRPr="00FE1D7A">
        <w:rPr>
          <w:rFonts w:ascii="Arial" w:hAnsi="Arial" w:cs="Arial"/>
          <w:sz w:val="20"/>
          <w:szCs w:val="20"/>
        </w:rPr>
        <w:t xml:space="preserve"> (Orvosoknak fizetett szolgáltatási díjak, asszisztensek megbízási díjai, illetve azok járulékai, valamint az egyéb dologi kiadások) úgy határozzuk meg, hogy az összkiadás összegéből levonásra kerül a bruttó szállítási költség és az így kapott összeg kerül felosztásra lakosságszám arányában ügyelet fenntartási költség néven.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az OEP finanszírozás bevétele (az orvosi ügyelet kormányzati funkciójára könyvelt)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minden egyéb a pénzforgalmi kimutatásban szereplő támogatás és saját bevétel</w:t>
      </w:r>
      <w:r w:rsidRPr="002C1F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(az orvosi ügyelet kormányzati funkciójára könyvelt)</w:t>
      </w:r>
    </w:p>
    <w:p w:rsidR="00FE1D7A" w:rsidRPr="002C1F82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lakosságszám arányában kerül kimutatásra és beszámításra.</w:t>
      </w:r>
    </w:p>
    <w:p w:rsidR="00FE1D7A" w:rsidRPr="002C1F82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A településekre felosztott, elszámolt bevétel, illetve kiadás különbözeteket kell összehasonlítani a</w:t>
      </w:r>
      <w:r w:rsidRPr="00FE1D7A">
        <w:rPr>
          <w:rFonts w:ascii="Arial" w:hAnsi="Arial" w:cs="Arial"/>
          <w:sz w:val="20"/>
          <w:szCs w:val="20"/>
        </w:rPr>
        <w:t xml:space="preserve">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Alkalmazott táblázat: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6406515" cy="20840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Default="00FE1D7A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F82" w:rsidRPr="00FE1D7A" w:rsidRDefault="002C1F82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2C1F82" w:rsidP="002C1F82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4. </w:t>
      </w:r>
      <w:r w:rsidR="00FE1D7A" w:rsidRPr="00FE1D7A">
        <w:rPr>
          <w:rFonts w:ascii="Arial" w:hAnsi="Arial" w:cs="Arial"/>
          <w:b/>
          <w:i/>
          <w:sz w:val="20"/>
          <w:szCs w:val="20"/>
        </w:rPr>
        <w:t>Védőnői szolgálat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 településeknél az adott év ellátotti létszámát, mely az alábbiakból tevődik össze: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Várandós anyák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lastRenderedPageBreak/>
        <w:t>0-7 éves korú gyermekek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Oktatási intézménybe nem járó, otthon gondozott tanköteles gyermekek számának összege.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>: Az elszámolandó év pénzforgalmi kimutatásában az összes kiadások összege az ellátotti létszám arányában kerül felosztásra.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 az alábbi tételeket kell figyelembe venni: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saját bevétel 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Bérkompenzáció </w:t>
      </w:r>
      <w:r w:rsidRPr="002C1F82">
        <w:rPr>
          <w:rFonts w:ascii="Arial" w:hAnsi="Arial" w:cs="Arial"/>
          <w:sz w:val="20"/>
          <w:szCs w:val="20"/>
        </w:rPr>
        <w:t xml:space="preserve">+ bérjárulékok </w:t>
      </w:r>
    </w:p>
    <w:p w:rsidR="00FE1D7A" w:rsidRPr="00FE1D7A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OEP finanszírozás bevétele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összes realizált bevételt településenkénti bontásban az ellátotti létszám arányában külön kerülnek kimutatásra, meghatározásra</w:t>
      </w: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településekre </w:t>
      </w:r>
      <w:r w:rsidRPr="002C1F82">
        <w:rPr>
          <w:rFonts w:ascii="Arial" w:hAnsi="Arial" w:cs="Arial"/>
          <w:sz w:val="20"/>
          <w:szCs w:val="20"/>
        </w:rPr>
        <w:t>felosztott, elszámolt bevétel</w:t>
      </w:r>
      <w:r w:rsidRPr="00FE1D7A">
        <w:rPr>
          <w:rFonts w:ascii="Arial" w:hAnsi="Arial" w:cs="Arial"/>
          <w:sz w:val="20"/>
          <w:szCs w:val="20"/>
        </w:rPr>
        <w:t>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Alkalmazott táblázat: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/>
      </w:tblPr>
      <w:tblGrid>
        <w:gridCol w:w="879"/>
        <w:gridCol w:w="781"/>
        <w:gridCol w:w="380"/>
        <w:gridCol w:w="920"/>
        <w:gridCol w:w="880"/>
        <w:gridCol w:w="860"/>
        <w:gridCol w:w="1154"/>
        <w:gridCol w:w="880"/>
        <w:gridCol w:w="740"/>
        <w:gridCol w:w="720"/>
        <w:gridCol w:w="985"/>
      </w:tblGrid>
      <w:tr w:rsidR="002C1F82" w:rsidRPr="002C1F82" w:rsidTr="00E76A37">
        <w:trPr>
          <w:trHeight w:val="6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Létszám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kiadás összesen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saját bevétel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Bérkomp + bérjáru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lék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OEP finanszírozás bevételei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 összesen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Egyen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leg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Előleg fizetés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Elszámo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lási különbözet</w:t>
            </w:r>
          </w:p>
        </w:tc>
      </w:tr>
      <w:tr w:rsidR="002C1F82" w:rsidRPr="00FE1D7A" w:rsidTr="00E76A37">
        <w:trPr>
          <w:trHeight w:val="28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1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24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13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Amennyiben a feladatot ellátó intézménynél költségvetési maradvány képződik, az alábbiak szerint kell figyelembe venni annak felosztását: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feladatellátáshoz kapcsolódó kormányzati funkció költségvetési pénzforgalmi kimutatásánál a teljesült bevételek meghaladják a kiadások tételeit, amelyből megállapítható kormányzati funkciónként az intézményi költségvetési maradvány összege. Az így meghatározott költségvetési maradvány összegét korrigálni kell az elmúlt időszakra vonatkozóan, a települések által megfizetett, illetve a társulás által visszautalt elszámolási különbözetek összegeivel.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korrigált intézményi szintű költségvetési maradvány településekre vonatkozó felosztására az adott feladatellátásra jellemző módon kerül sor: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családsegítő és gyermekjóléti feladatnál lakosságszám arányos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házi segítségnyújtásnál az ellátottak mutatószáma szerint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központi orvosi ügyelet feladatnál lakosságszám arányos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védőnői szolgálat feladatánál az ellátotti létszám alapján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FE1D7A" w:rsidRPr="00FE1D7A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67" w:rsidRDefault="00332267" w:rsidP="00635639">
      <w:pPr>
        <w:spacing w:after="0" w:line="240" w:lineRule="auto"/>
      </w:pPr>
      <w:r>
        <w:separator/>
      </w:r>
    </w:p>
  </w:endnote>
  <w:endnote w:type="continuationSeparator" w:id="0">
    <w:p w:rsidR="00332267" w:rsidRDefault="00332267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67" w:rsidRDefault="00332267" w:rsidP="00635639">
      <w:pPr>
        <w:spacing w:after="0" w:line="240" w:lineRule="auto"/>
      </w:pPr>
      <w:r>
        <w:separator/>
      </w:r>
    </w:p>
  </w:footnote>
  <w:footnote w:type="continuationSeparator" w:id="0">
    <w:p w:rsidR="00332267" w:rsidRDefault="00332267" w:rsidP="00635639">
      <w:pPr>
        <w:spacing w:after="0" w:line="240" w:lineRule="auto"/>
      </w:pPr>
      <w:r>
        <w:continuationSeparator/>
      </w:r>
    </w:p>
  </w:footnote>
  <w:footnote w:id="1">
    <w:p w:rsidR="00E76A37" w:rsidRDefault="00E76A37" w:rsidP="00635639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0A1632">
        <w:t xml:space="preserve"> megállapodást Bátaszék város képviselő-testülete a </w:t>
      </w:r>
      <w:r>
        <w:t>………….</w:t>
      </w:r>
      <w:r w:rsidRPr="000A1632">
        <w:t xml:space="preserve"> önk.-i határozatával, Alsónána község képvi</w:t>
      </w:r>
      <w:r>
        <w:t>selő-testülete a ……………….</w:t>
      </w:r>
      <w:r w:rsidRPr="000A1632">
        <w:t xml:space="preserve"> önk.-i határozatával, Alsónyék község képviselő-testülete a</w:t>
      </w:r>
      <w:r>
        <w:t xml:space="preserve"> ………….</w:t>
      </w:r>
      <w:r w:rsidRPr="000A1632">
        <w:t xml:space="preserve"> önk.-i határozatával, Báta község képviselő-testülete a</w:t>
      </w:r>
      <w:r>
        <w:t xml:space="preserve"> ……………….</w:t>
      </w:r>
      <w:r w:rsidRPr="000A1632">
        <w:t xml:space="preserve"> határozatával, Mórágy község képviselő-testülete a</w:t>
      </w:r>
      <w:r>
        <w:t xml:space="preserve"> ………….</w:t>
      </w:r>
      <w:r w:rsidRPr="000A1632">
        <w:t xml:space="preserve"> határozatával, Pörböly község képviselő-testülete a</w:t>
      </w:r>
      <w:r>
        <w:t xml:space="preserve"> ……………….</w:t>
      </w:r>
      <w:r w:rsidRPr="000A1632">
        <w:t xml:space="preserve"> határozatával, Sárpilis község képviselő-testülete a</w:t>
      </w:r>
      <w:r>
        <w:t xml:space="preserve"> ……………….</w:t>
      </w:r>
      <w:r w:rsidRPr="000A1632">
        <w:t xml:space="preserve"> határozatával és Várdomb község képviselő-testülete a</w:t>
      </w:r>
      <w:r>
        <w:t xml:space="preserve"> ……………</w:t>
      </w:r>
      <w:r w:rsidRPr="000A1632">
        <w:t xml:space="preserve"> határozatával hagyta jóvá.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9"/>
    <w:rsid w:val="001D58B7"/>
    <w:rsid w:val="00273449"/>
    <w:rsid w:val="002C1F82"/>
    <w:rsid w:val="002C4275"/>
    <w:rsid w:val="00332267"/>
    <w:rsid w:val="0033464F"/>
    <w:rsid w:val="00523676"/>
    <w:rsid w:val="00635639"/>
    <w:rsid w:val="007C0030"/>
    <w:rsid w:val="007C67D7"/>
    <w:rsid w:val="00984179"/>
    <w:rsid w:val="009C5682"/>
    <w:rsid w:val="00AE62CB"/>
    <w:rsid w:val="00D86897"/>
    <w:rsid w:val="00E76A37"/>
    <w:rsid w:val="00FE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Jegyzo</cp:lastModifiedBy>
  <cp:revision>2</cp:revision>
  <cp:lastPrinted>2017-10-20T12:43:00Z</cp:lastPrinted>
  <dcterms:created xsi:type="dcterms:W3CDTF">2017-11-06T09:09:00Z</dcterms:created>
  <dcterms:modified xsi:type="dcterms:W3CDTF">2017-11-06T09:09:00Z</dcterms:modified>
</cp:coreProperties>
</file>