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7C9" w:rsidRDefault="00D507C9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35pt;margin-top:-34.6pt;width:390.65pt;height:77.45pt;z-index:251656704;mso-wrap-distance-left:9.05pt;mso-wrap-distance-right:9.05pt" stroked="f">
            <v:fill opacity="0" color2="black"/>
            <v:textbox inset="0,0,0,0">
              <w:txbxContent>
                <w:p w:rsidR="00D507C9" w:rsidRDefault="00D507C9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</w:rPr>
                  </w:pPr>
                  <w:r>
                    <w:rPr>
                      <w:rFonts w:ascii="Monotype Corsiva" w:hAnsi="Monotype Corsiva" w:cs="Monotype Corsiva"/>
                      <w:b/>
                      <w:sz w:val="30"/>
                      <w:szCs w:val="30"/>
                    </w:rPr>
                    <w:t>Völgységi Önkormányzatok Társulása (VÖT)</w:t>
                  </w:r>
                </w:p>
                <w:p w:rsidR="00D507C9" w:rsidRDefault="00D507C9">
                  <w:pPr>
                    <w:spacing w:after="0" w:line="240" w:lineRule="auto"/>
                    <w:jc w:val="center"/>
                    <w:rPr>
                      <w:rFonts w:ascii="Wingdings" w:hAnsi="Wingdings" w:cs="Wingdings"/>
                    </w:rPr>
                  </w:pPr>
                  <w:r>
                    <w:rPr>
                      <w:rFonts w:ascii="Monotype Corsiva" w:hAnsi="Monotype Corsiva" w:cs="Monotype Corsiva"/>
                    </w:rPr>
                    <w:t xml:space="preserve">Bonyhád, Széchenyi tér 12. </w:t>
                  </w:r>
                  <w:r>
                    <w:rPr>
                      <w:rFonts w:ascii="Wingdings" w:hAnsi="Wingdings" w:cs="Wingdings"/>
                    </w:rPr>
                    <w:t></w:t>
                  </w:r>
                  <w:r>
                    <w:rPr>
                      <w:rFonts w:ascii="Monotype Corsiva" w:hAnsi="Monotype Corsiva" w:cs="Monotype Corsiva"/>
                    </w:rPr>
                    <w:t xml:space="preserve"> 7151 Bonyhád, Pf.: 56</w:t>
                  </w:r>
                </w:p>
                <w:p w:rsidR="00D507C9" w:rsidRDefault="00D507C9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</w:rPr>
                  </w:pPr>
                  <w:r>
                    <w:rPr>
                      <w:rFonts w:ascii="Wingdings" w:hAnsi="Wingdings" w:cs="Wingdings"/>
                    </w:rPr>
                    <w:t></w:t>
                  </w:r>
                  <w:r>
                    <w:rPr>
                      <w:rFonts w:ascii="Monotype Corsiva" w:hAnsi="Monotype Corsiva" w:cs="Monotype Corsiva"/>
                    </w:rPr>
                    <w:t xml:space="preserve"> /Fax: 74/500-252; Mobil: 06-20/466-2277</w:t>
                  </w:r>
                </w:p>
                <w:p w:rsidR="00D507C9" w:rsidRDefault="00D507C9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</w:rPr>
                  </w:pPr>
                  <w:r>
                    <w:rPr>
                      <w:rFonts w:ascii="Monotype Corsiva" w:hAnsi="Monotype Corsiva" w:cs="Monotype Corsiva"/>
                    </w:rPr>
                    <w:t xml:space="preserve">Drótposta: </w:t>
                  </w:r>
                  <w:hyperlink r:id="rId7" w:history="1">
                    <w:r>
                      <w:rPr>
                        <w:rStyle w:val="Hyperlink"/>
                        <w:rFonts w:ascii="Monotype Corsiva" w:hAnsi="Monotype Corsiva"/>
                      </w:rPr>
                      <w:t>vot7151@gmail.com</w:t>
                    </w:r>
                  </w:hyperlink>
                </w:p>
                <w:p w:rsidR="00D507C9" w:rsidRDefault="00D507C9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Monotype Corsiva"/>
                    </w:rPr>
                    <w:t xml:space="preserve">Honlap: </w:t>
                  </w:r>
                  <w:hyperlink r:id="rId8" w:history="1">
                    <w:r>
                      <w:rPr>
                        <w:rStyle w:val="Hyperlink"/>
                        <w:rFonts w:ascii="Monotype Corsiva" w:hAnsi="Monotype Corsiva"/>
                      </w:rPr>
                      <w:t>www.vot.hu</w:t>
                    </w:r>
                  </w:hyperlink>
                </w:p>
                <w:p w:rsidR="00D507C9" w:rsidRDefault="00D507C9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sz w:val="24"/>
                      <w:szCs w:val="24"/>
                    </w:rPr>
                  </w:pPr>
                </w:p>
                <w:p w:rsidR="00D507C9" w:rsidRDefault="00D507C9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sz w:val="24"/>
                      <w:szCs w:val="24"/>
                    </w:rPr>
                  </w:pPr>
                </w:p>
                <w:p w:rsidR="00D507C9" w:rsidRDefault="00D507C9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sz w:val="24"/>
                      <w:szCs w:val="24"/>
                    </w:rPr>
                  </w:pPr>
                </w:p>
                <w:p w:rsidR="00D507C9" w:rsidRDefault="00D507C9">
                  <w:pPr>
                    <w:jc w:val="center"/>
                    <w:rPr>
                      <w:rFonts w:ascii="Monotype Corsiva" w:hAnsi="Monotype Corsiva" w:cs="Monotype Corsiv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7" type="#_x0000_t202" style="position:absolute;margin-left:-6.95pt;margin-top:-51.2pt;width:105.15pt;height:96.9pt;z-index:25165875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D507C9" w:rsidRDefault="00D507C9">
                  <w:pPr>
                    <w:jc w:val="center"/>
                  </w:pPr>
                  <w:r w:rsidRPr="000D08C5">
                    <w:rPr>
                      <w:rFonts w:ascii="Bookman Old Style" w:hAnsi="Bookman Old Style" w:cs="Bookman Old Style"/>
                      <w:noProof/>
                      <w:lang w:eastAsia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1" o:spid="_x0000_i1026" type="#_x0000_t75" style="width:89.25pt;height:84pt;visibility:visible" filled="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t>6</w:t>
      </w:r>
    </w:p>
    <w:p w:rsidR="00D507C9" w:rsidRDefault="00D507C9">
      <w:r>
        <w:rPr>
          <w:noProof/>
          <w:lang w:eastAsia="hu-HU"/>
        </w:rPr>
        <w:pict>
          <v:shape id="_x0000_s1028" type="#_x0000_t202" style="position:absolute;margin-left:-12.85pt;margin-top:14.2pt;width:505.35pt;height:24.6pt;z-index:251657728;mso-wrap-distance-left:9.05pt;mso-wrap-distance-right:9.05pt" stroked="f">
            <v:fill color2="black"/>
            <v:textbox inset="0,0,0,0">
              <w:txbxContent>
                <w:p w:rsidR="00D507C9" w:rsidRDefault="00D507C9">
                  <w:pPr>
                    <w:jc w:val="center"/>
                  </w:pPr>
                  <w:r>
                    <w:rPr>
                      <w:color w:val="4F6228"/>
                    </w:rPr>
                    <w:t>_________________________________________________________________________________</w:t>
                  </w:r>
                </w:p>
              </w:txbxContent>
            </v:textbox>
          </v:shape>
        </w:pict>
      </w:r>
    </w:p>
    <w:p w:rsidR="00D507C9" w:rsidRDefault="00D507C9"/>
    <w:p w:rsidR="00D507C9" w:rsidRPr="0092485A" w:rsidRDefault="00D507C9" w:rsidP="0092485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2485A">
        <w:rPr>
          <w:rFonts w:ascii="Bookman Old Style" w:hAnsi="Bookman Old Style"/>
          <w:b/>
        </w:rPr>
        <w:t>ELŐTERJESZTÉS</w:t>
      </w:r>
    </w:p>
    <w:p w:rsidR="00D507C9" w:rsidRPr="0092485A" w:rsidRDefault="00D507C9" w:rsidP="0092485A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507C9" w:rsidRPr="0092485A" w:rsidRDefault="00D507C9" w:rsidP="0092485A">
      <w:pPr>
        <w:spacing w:after="0" w:line="240" w:lineRule="auto"/>
        <w:jc w:val="center"/>
        <w:rPr>
          <w:rFonts w:ascii="Bookman Old Style" w:hAnsi="Bookman Old Style"/>
        </w:rPr>
      </w:pPr>
      <w:r w:rsidRPr="0092485A">
        <w:rPr>
          <w:rFonts w:ascii="Bookman Old Style" w:hAnsi="Bookman Old Style"/>
        </w:rPr>
        <w:t>Vö</w:t>
      </w:r>
      <w:r>
        <w:rPr>
          <w:rFonts w:ascii="Bookman Old Style" w:hAnsi="Bookman Old Style"/>
        </w:rPr>
        <w:t xml:space="preserve">lgységi Önkormányzatok Társulási Tanácsának 2016. május 26. </w:t>
      </w:r>
      <w:r w:rsidRPr="006A0F9B">
        <w:rPr>
          <w:rFonts w:ascii="Bookman Old Style" w:hAnsi="Bookman Old Style"/>
        </w:rPr>
        <w:t>napján</w:t>
      </w:r>
      <w:r w:rsidRPr="0092485A">
        <w:rPr>
          <w:rFonts w:ascii="Bookman Old Style" w:hAnsi="Bookman Old Style"/>
        </w:rPr>
        <w:t xml:space="preserve"> tartandó</w:t>
      </w:r>
    </w:p>
    <w:p w:rsidR="00D507C9" w:rsidRPr="0092485A" w:rsidRDefault="00D507C9" w:rsidP="0092485A">
      <w:pPr>
        <w:spacing w:after="0" w:line="240" w:lineRule="auto"/>
        <w:jc w:val="center"/>
        <w:rPr>
          <w:rFonts w:ascii="Bookman Old Style" w:hAnsi="Bookman Old Style"/>
        </w:rPr>
      </w:pPr>
      <w:r w:rsidRPr="008A1CA9">
        <w:rPr>
          <w:rFonts w:ascii="Bookman Old Style" w:hAnsi="Bookman Old Style"/>
          <w:u w:val="single"/>
        </w:rPr>
        <w:t>rendes</w:t>
      </w:r>
      <w:r w:rsidRPr="008A1CA9">
        <w:rPr>
          <w:rFonts w:ascii="Bookman Old Style" w:hAnsi="Bookman Old Style"/>
          <w:i/>
        </w:rPr>
        <w:t>/</w:t>
      </w:r>
      <w:r w:rsidRPr="008A1CA9">
        <w:rPr>
          <w:rFonts w:ascii="Bookman Old Style" w:hAnsi="Bookman Old Style"/>
        </w:rPr>
        <w:t xml:space="preserve">rendkívüli </w:t>
      </w:r>
      <w:r w:rsidRPr="00BA57E1">
        <w:rPr>
          <w:rFonts w:ascii="Bookman Old Style" w:hAnsi="Bookman Old Style"/>
        </w:rPr>
        <w:t>testületi</w:t>
      </w:r>
      <w:r w:rsidRPr="0092485A">
        <w:rPr>
          <w:rFonts w:ascii="Bookman Old Style" w:hAnsi="Bookman Old Style"/>
        </w:rPr>
        <w:t xml:space="preserve"> ülésére</w:t>
      </w:r>
    </w:p>
    <w:p w:rsidR="00D507C9" w:rsidRPr="0092485A" w:rsidRDefault="00D507C9" w:rsidP="0092485A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507C9" w:rsidRPr="00E73214" w:rsidTr="00E73214">
        <w:tc>
          <w:tcPr>
            <w:tcW w:w="3794" w:type="dxa"/>
          </w:tcPr>
          <w:p w:rsidR="00D507C9" w:rsidRPr="00E73214" w:rsidRDefault="00D507C9" w:rsidP="0092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Tárgy:</w:t>
            </w:r>
          </w:p>
        </w:tc>
        <w:tc>
          <w:tcPr>
            <w:tcW w:w="5418" w:type="dxa"/>
          </w:tcPr>
          <w:p w:rsidR="00D507C9" w:rsidRPr="00E73214" w:rsidRDefault="00D507C9" w:rsidP="002373E4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A Bonyhádi Szociális Alapszolgáltatási Központként működő Gondozási Központ Fenntartója 2015. évi költségvetésének végrehajtása</w:t>
            </w:r>
          </w:p>
        </w:tc>
      </w:tr>
      <w:tr w:rsidR="00D507C9" w:rsidRPr="00E73214" w:rsidTr="00E73214">
        <w:tc>
          <w:tcPr>
            <w:tcW w:w="3794" w:type="dxa"/>
          </w:tcPr>
          <w:p w:rsidR="00D507C9" w:rsidRPr="00E73214" w:rsidRDefault="00D507C9" w:rsidP="0092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Előterjesztő:</w:t>
            </w:r>
          </w:p>
        </w:tc>
        <w:tc>
          <w:tcPr>
            <w:tcW w:w="5418" w:type="dxa"/>
          </w:tcPr>
          <w:p w:rsidR="00D507C9" w:rsidRPr="00E73214" w:rsidRDefault="00D507C9" w:rsidP="0092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Filóné Ferencz Ibolya elnök</w:t>
            </w:r>
          </w:p>
        </w:tc>
      </w:tr>
      <w:tr w:rsidR="00D507C9" w:rsidRPr="00E73214" w:rsidTr="00E73214">
        <w:tc>
          <w:tcPr>
            <w:tcW w:w="3794" w:type="dxa"/>
          </w:tcPr>
          <w:p w:rsidR="00D507C9" w:rsidRPr="00E73214" w:rsidRDefault="00D507C9" w:rsidP="0092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Előterjesztést készítette:</w:t>
            </w:r>
          </w:p>
        </w:tc>
        <w:tc>
          <w:tcPr>
            <w:tcW w:w="5418" w:type="dxa"/>
          </w:tcPr>
          <w:p w:rsidR="00D507C9" w:rsidRPr="00E73214" w:rsidRDefault="00D507C9" w:rsidP="00607A9E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Fauszt Józsefné, Palkó Roland</w:t>
            </w:r>
          </w:p>
        </w:tc>
      </w:tr>
      <w:tr w:rsidR="00D507C9" w:rsidRPr="00E73214" w:rsidTr="00E73214">
        <w:tc>
          <w:tcPr>
            <w:tcW w:w="3794" w:type="dxa"/>
          </w:tcPr>
          <w:p w:rsidR="00D507C9" w:rsidRPr="00E73214" w:rsidRDefault="00D507C9" w:rsidP="0092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Előterjesztés száma:</w:t>
            </w:r>
          </w:p>
        </w:tc>
        <w:tc>
          <w:tcPr>
            <w:tcW w:w="5418" w:type="dxa"/>
          </w:tcPr>
          <w:p w:rsidR="00D507C9" w:rsidRPr="00E73214" w:rsidRDefault="00D507C9" w:rsidP="0092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highlight w:val="yellow"/>
                <w:lang w:eastAsia="en-US"/>
              </w:rPr>
              <w:t>2</w:t>
            </w:r>
            <w:r w:rsidRPr="00681DB1">
              <w:rPr>
                <w:rFonts w:ascii="Bookman Old Style" w:hAnsi="Bookman Old Style"/>
                <w:sz w:val="21"/>
                <w:szCs w:val="21"/>
                <w:highlight w:val="yellow"/>
                <w:lang w:eastAsia="en-US"/>
              </w:rPr>
              <w:t>.</w:t>
            </w:r>
          </w:p>
        </w:tc>
      </w:tr>
      <w:tr w:rsidR="00D507C9" w:rsidRPr="00E73214" w:rsidTr="00E73214">
        <w:trPr>
          <w:trHeight w:val="270"/>
        </w:trPr>
        <w:tc>
          <w:tcPr>
            <w:tcW w:w="3794" w:type="dxa"/>
          </w:tcPr>
          <w:p w:rsidR="00D507C9" w:rsidRPr="00E73214" w:rsidRDefault="00D507C9" w:rsidP="0092485A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Előzetesen tárgyalja:</w:t>
            </w:r>
          </w:p>
        </w:tc>
        <w:tc>
          <w:tcPr>
            <w:tcW w:w="5418" w:type="dxa"/>
          </w:tcPr>
          <w:p w:rsidR="00D507C9" w:rsidRPr="00E73214" w:rsidRDefault="00D507C9" w:rsidP="0092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Pénzügyi bizottság</w:t>
            </w:r>
          </w:p>
        </w:tc>
      </w:tr>
      <w:tr w:rsidR="00D507C9" w:rsidRPr="00E73214" w:rsidTr="00E73214">
        <w:trPr>
          <w:trHeight w:val="495"/>
        </w:trPr>
        <w:tc>
          <w:tcPr>
            <w:tcW w:w="3794" w:type="dxa"/>
          </w:tcPr>
          <w:p w:rsidR="00D507C9" w:rsidRPr="00E73214" w:rsidRDefault="00D507C9" w:rsidP="0092485A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A határozat mellékletei: </w:t>
            </w:r>
          </w:p>
        </w:tc>
        <w:tc>
          <w:tcPr>
            <w:tcW w:w="5418" w:type="dxa"/>
          </w:tcPr>
          <w:p w:rsidR="00D507C9" w:rsidRPr="00E73214" w:rsidRDefault="00D507C9" w:rsidP="00356CF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</w:p>
        </w:tc>
      </w:tr>
      <w:tr w:rsidR="00D507C9" w:rsidRPr="00E73214" w:rsidTr="00E73214">
        <w:tc>
          <w:tcPr>
            <w:tcW w:w="3794" w:type="dxa"/>
          </w:tcPr>
          <w:p w:rsidR="00D507C9" w:rsidRPr="00E73214" w:rsidRDefault="00D507C9" w:rsidP="0092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Az előterjesztés a jogszabályi feltételeknek megfelel:</w:t>
            </w:r>
          </w:p>
        </w:tc>
        <w:tc>
          <w:tcPr>
            <w:tcW w:w="5418" w:type="dxa"/>
          </w:tcPr>
          <w:p w:rsidR="00D507C9" w:rsidRPr="00E73214" w:rsidRDefault="00D507C9" w:rsidP="0092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Dr. Puskásné Dr. Szeghy Petra</w:t>
            </w:r>
          </w:p>
        </w:tc>
      </w:tr>
      <w:tr w:rsidR="00D507C9" w:rsidRPr="00E73214" w:rsidTr="00E73214">
        <w:tc>
          <w:tcPr>
            <w:tcW w:w="3794" w:type="dxa"/>
          </w:tcPr>
          <w:p w:rsidR="00D507C9" w:rsidRPr="00E73214" w:rsidRDefault="00D507C9" w:rsidP="0092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A döntéshez szükséges többség:</w:t>
            </w:r>
          </w:p>
        </w:tc>
        <w:tc>
          <w:tcPr>
            <w:tcW w:w="5418" w:type="dxa"/>
          </w:tcPr>
          <w:p w:rsidR="00D507C9" w:rsidRPr="00E73214" w:rsidRDefault="00D507C9" w:rsidP="0092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egyszerű/</w:t>
            </w:r>
            <w:r w:rsidRPr="00E73214">
              <w:rPr>
                <w:rFonts w:ascii="Bookman Old Style" w:hAnsi="Bookman Old Style"/>
                <w:sz w:val="21"/>
                <w:szCs w:val="21"/>
                <w:u w:val="single"/>
                <w:lang w:eastAsia="en-US"/>
              </w:rPr>
              <w:t>minősített</w:t>
            </w:r>
          </w:p>
        </w:tc>
      </w:tr>
      <w:tr w:rsidR="00D507C9" w:rsidRPr="00E73214" w:rsidTr="00E73214">
        <w:trPr>
          <w:trHeight w:val="435"/>
        </w:trPr>
        <w:tc>
          <w:tcPr>
            <w:tcW w:w="3794" w:type="dxa"/>
          </w:tcPr>
          <w:p w:rsidR="00D507C9" w:rsidRPr="00E73214" w:rsidRDefault="00D507C9" w:rsidP="0092485A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Véleményezésre megkapta:</w:t>
            </w:r>
          </w:p>
        </w:tc>
        <w:tc>
          <w:tcPr>
            <w:tcW w:w="5418" w:type="dxa"/>
          </w:tcPr>
          <w:p w:rsidR="00D507C9" w:rsidRPr="00E73214" w:rsidRDefault="00D507C9" w:rsidP="0092485A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Filóné Ferencz Ibolya elnök</w:t>
            </w:r>
          </w:p>
        </w:tc>
      </w:tr>
      <w:tr w:rsidR="00D507C9" w:rsidRPr="00E73214" w:rsidTr="00E73214">
        <w:trPr>
          <w:trHeight w:val="540"/>
        </w:trPr>
        <w:tc>
          <w:tcPr>
            <w:tcW w:w="3794" w:type="dxa"/>
          </w:tcPr>
          <w:p w:rsidR="00D507C9" w:rsidRPr="00E73214" w:rsidRDefault="00D507C9" w:rsidP="0092485A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Tagönkormányzati Képviselő-testületi döntést igényel:</w:t>
            </w:r>
          </w:p>
        </w:tc>
        <w:tc>
          <w:tcPr>
            <w:tcW w:w="5418" w:type="dxa"/>
          </w:tcPr>
          <w:p w:rsidR="00D507C9" w:rsidRPr="00E73214" w:rsidRDefault="00D507C9" w:rsidP="0092485A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1A3BF4">
              <w:rPr>
                <w:rFonts w:ascii="Bookman Old Style" w:hAnsi="Bookman Old Style"/>
                <w:sz w:val="21"/>
                <w:szCs w:val="21"/>
                <w:u w:val="single"/>
                <w:lang w:eastAsia="en-US"/>
              </w:rPr>
              <w:t>igen</w:t>
            </w:r>
            <w:r w:rsidRPr="002F4B59">
              <w:rPr>
                <w:rFonts w:ascii="Bookman Old Style" w:hAnsi="Bookman Old Style"/>
                <w:sz w:val="21"/>
                <w:szCs w:val="21"/>
                <w:lang w:eastAsia="en-US"/>
              </w:rPr>
              <w:t>/</w:t>
            </w:r>
            <w:r w:rsidRPr="001A3BF4">
              <w:rPr>
                <w:rFonts w:ascii="Bookman Old Style" w:hAnsi="Bookman Old Style"/>
                <w:sz w:val="21"/>
                <w:szCs w:val="21"/>
                <w:lang w:eastAsia="en-US"/>
              </w:rPr>
              <w:t>nem</w:t>
            </w:r>
          </w:p>
        </w:tc>
      </w:tr>
    </w:tbl>
    <w:p w:rsidR="00D507C9" w:rsidRPr="00E73214" w:rsidRDefault="00D507C9" w:rsidP="0092485A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:rsidR="00D507C9" w:rsidRPr="00385410" w:rsidRDefault="00D507C9" w:rsidP="0092485A">
      <w:pPr>
        <w:spacing w:after="0" w:line="240" w:lineRule="auto"/>
        <w:rPr>
          <w:rFonts w:ascii="Bookman Old Style" w:hAnsi="Bookman Old Style"/>
          <w:b/>
        </w:rPr>
      </w:pPr>
      <w:r w:rsidRPr="00385410">
        <w:rPr>
          <w:rFonts w:ascii="Bookman Old Style" w:hAnsi="Bookman Old Style"/>
          <w:b/>
        </w:rPr>
        <w:t>Tisztelt Társulási Tanács!</w:t>
      </w:r>
    </w:p>
    <w:p w:rsidR="00D507C9" w:rsidRDefault="00D507C9" w:rsidP="0092485A">
      <w:pPr>
        <w:spacing w:after="0" w:line="240" w:lineRule="auto"/>
        <w:rPr>
          <w:rFonts w:ascii="Bookman Old Style" w:hAnsi="Bookman Old Style"/>
        </w:rPr>
      </w:pPr>
    </w:p>
    <w:p w:rsidR="00D507C9" w:rsidRDefault="00D507C9" w:rsidP="0092485A">
      <w:pPr>
        <w:spacing w:after="0" w:line="240" w:lineRule="auto"/>
        <w:rPr>
          <w:rFonts w:ascii="Bookman Old Style" w:hAnsi="Bookman Old Style"/>
          <w:b/>
        </w:rPr>
      </w:pPr>
      <w:r w:rsidRPr="00D44B11">
        <w:rPr>
          <w:rFonts w:ascii="Bookman Old Style" w:hAnsi="Bookman Old Style"/>
          <w:b/>
        </w:rPr>
        <w:t>Általános indokolás:</w:t>
      </w:r>
    </w:p>
    <w:p w:rsidR="00D507C9" w:rsidRPr="00D44B11" w:rsidRDefault="00D507C9" w:rsidP="0092485A">
      <w:pPr>
        <w:spacing w:after="0" w:line="240" w:lineRule="auto"/>
        <w:rPr>
          <w:rFonts w:ascii="Bookman Old Style" w:hAnsi="Bookman Old Style"/>
          <w:b/>
        </w:rPr>
      </w:pPr>
    </w:p>
    <w:p w:rsidR="00D507C9" w:rsidRDefault="00D507C9" w:rsidP="00D063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államháztartásról szóló 2011. évi CXCV. törvény 91. § (1) bekezdésében foglalt kötelezettség alapján terjesztem elő a Szociális Alapszolgáltatási Központként működő Gondozási Központ fenntartója (továbbiakban: Társulás) 2015. évi költségvetésének végrehajtására vonatkozó beszámolót. </w:t>
      </w:r>
    </w:p>
    <w:p w:rsidR="00D507C9" w:rsidRDefault="00D507C9" w:rsidP="00D063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Társulás a 2015. évi gazdálkodásról szóló, részletes elemi költségvetési beszámolót elkészítette, azt a Magyar Államkincstárhoz határidőre megküldte, ennek adatai alapján állítottuk össze jelen beszámolót. </w:t>
      </w:r>
    </w:p>
    <w:p w:rsidR="00D507C9" w:rsidRDefault="00D507C9" w:rsidP="00D063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Szociális Alapszolgáltatási Központként működő Gondozási Központ fenntartója Társulási Tanácsa (továbbiakban: Társulási Tanács) a Társulás 2015. évi költségvetéséről szóló 2/2015. (II.6.) határozatát az év során a 8</w:t>
      </w:r>
      <w:r w:rsidRPr="00D600E6">
        <w:rPr>
          <w:rFonts w:ascii="Bookman Old Style" w:hAnsi="Bookman Old Style"/>
        </w:rPr>
        <w:t>/2015. (IX.29.),</w:t>
      </w:r>
      <w:r>
        <w:rPr>
          <w:rFonts w:ascii="Bookman Old Style" w:hAnsi="Bookman Old Style"/>
        </w:rPr>
        <w:t xml:space="preserve"> valamint a 17/2015. (XII.17.) határozatával módosította. A módosítások egyrészt a központi források változása miatti átvezetéseket, másrészt az éves gazdálkodás áttekintését követő szükségessé váló bevételi és kiadási előirányzat módosításokat tartalmazta. </w:t>
      </w:r>
    </w:p>
    <w:p w:rsidR="00D507C9" w:rsidRDefault="00D507C9" w:rsidP="00D063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Társulás által fenntartott intézmény feladat ellátási rendszerét illetően változás nem történt, az intézmény ellátta az alapító okiratban rögzített széleskörű feladatait.</w:t>
      </w:r>
    </w:p>
    <w:p w:rsidR="00D507C9" w:rsidRDefault="00D507C9" w:rsidP="005B710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társulásban résztvevő önkormányzatok illetékességi területén működteti az intézmény a gyermekjólét-, a családsegítő szolgálatot, a házi segítségnyújtást, a jelzőrendszeres házi segítségnyújtást, valamint a támogató szolgálatot. Kizárólag Bonyhád Város illetékességi területére terjed ki az idősek nappal ellátásának, a szociális étkeztetésnek a biztosítása. Az idősek otthonában bonyhádi lakhellyel rendelkezők ellátására kerül sor. Az ellátott feladatok közül a nappali ellátásnál, a szociális étkeztetésnél, valamint a házi segítségnyújtásnál az év elején tervezetthez képest alacsonyabb volt az ellátást igénybevevők száma. A nappali ellátás esetében 63 helyett átlagosan 56 fő vette igénybe a szolgáltatást, a csökkenést az okozza, hogy a szolgáltatást kizárólag a Perczel Mór utcai épületben lehet igénybe venni. A szociális étkezést igénybevevők számának csökkenését a városban széles körben igénybe vehető  házhoz szállított étkeztetés eredményezi. A házi segítségnyújtás esetében az ellátás igénybevételére vonatkozó szabályozás 2015. szeptemberétől megváltozott, a szolgáltatás igénybevételének feltételei megváltoztak, szigorú feltételek megléte esetén nyújtható az ellátás. Megfigyelhető azonban az is, hogy az ellátás időszükséglete a gondozottak magas száma esetében emelkedett.</w:t>
      </w:r>
    </w:p>
    <w:p w:rsidR="00D507C9" w:rsidRDefault="00D507C9" w:rsidP="00D063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intézmény két telephelyen működik, a telephelyen lévő épületek állaga a közelmúltban elvégzett felújításokat követően jónak mondható. </w:t>
      </w:r>
    </w:p>
    <w:p w:rsidR="00D507C9" w:rsidRDefault="00D507C9" w:rsidP="00D0630D">
      <w:pPr>
        <w:jc w:val="both"/>
        <w:rPr>
          <w:rFonts w:ascii="Bookman Old Style" w:hAnsi="Bookman Old Style"/>
          <w:b/>
        </w:rPr>
      </w:pPr>
      <w:r w:rsidRPr="00D44B11">
        <w:rPr>
          <w:rFonts w:ascii="Bookman Old Style" w:hAnsi="Bookman Old Style"/>
          <w:b/>
        </w:rPr>
        <w:t xml:space="preserve">Részletes indokolás: </w:t>
      </w:r>
    </w:p>
    <w:p w:rsidR="00D507C9" w:rsidRPr="00393617" w:rsidRDefault="00D507C9" w:rsidP="00D0630D">
      <w:pPr>
        <w:jc w:val="both"/>
        <w:rPr>
          <w:rFonts w:ascii="Bookman Old Style" w:hAnsi="Bookman Old Style"/>
          <w:b/>
        </w:rPr>
      </w:pPr>
      <w:r w:rsidRPr="00393617">
        <w:rPr>
          <w:rFonts w:ascii="Bookman Old Style" w:hAnsi="Bookman Old Style"/>
          <w:b/>
        </w:rPr>
        <w:t>1. A költségvetési előirányzatok teljesítése</w:t>
      </w:r>
    </w:p>
    <w:p w:rsidR="00D507C9" w:rsidRDefault="00D507C9" w:rsidP="000963DD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költségvetési határozatban elfogadott költségvetési előirányzatok főösszege 161.783.- eFt, amely az évközi módosításokat követően 173.125.- eFt-ra változott. </w:t>
      </w:r>
    </w:p>
    <w:p w:rsidR="00D507C9" w:rsidRDefault="00D507C9" w:rsidP="000963DD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év során 172.028.- eFt bevétel érkezett és 169.757.- eFt összegű kiadás merült fel.</w:t>
      </w:r>
    </w:p>
    <w:p w:rsidR="00D507C9" w:rsidRDefault="00D507C9" w:rsidP="00D063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bevételek a módosított előirányzathoz képest 99,37, míg a kiadások 98,05 %-ban teljesültek. </w:t>
      </w:r>
    </w:p>
    <w:p w:rsidR="00D507C9" w:rsidRDefault="00D507C9" w:rsidP="00D0630D">
      <w:pPr>
        <w:jc w:val="both"/>
        <w:rPr>
          <w:rFonts w:ascii="Bookman Old Style" w:hAnsi="Bookman Old Style"/>
          <w:b/>
        </w:rPr>
      </w:pPr>
      <w:r w:rsidRPr="004E224D">
        <w:rPr>
          <w:rFonts w:ascii="Bookman Old Style" w:hAnsi="Bookman Old Style"/>
          <w:b/>
        </w:rPr>
        <w:t xml:space="preserve">1.1. Bevételi előirányzatok teljesítése 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bevételek között került megtervezésre egyéb működési célú támogatásként a Társulás által fenntartott intézmény működéséhez Bonyhád Város Önkormányzata által biztosított hozzájárulás 112.971.- eFt összegben. Az intézmény működéséhez járó állami támogatás igénylésére a Társulást fenntartó gesztor, Bonyhád Város Önkormányzata jogosult, melyet az önkormányzati kiegészítéssel együtt pénzátadásként bocsát a Társulás rendelkezésére. Ugyancsak a gesztor önkormányzat a jogosultja az évközi, célhoz kötött állami támogatásoknak is. E körbe az évközi bérkompenzáció, az ágazati és kiegészítő ágazati pótlék tartozik, együttes összegük 13.481.- eFt volt. Emellett a 17/2015. (XII.17.) határozatban sor került az intézmény költségvetése egyes elemeinek módosítására, amellyel 1.403.- eFt zárolásra került sor. A módosított előirányzat összege 125.049.- eFt, amelyből 123.994.- eFt bevétel érkezett, a teljesítési mutató 99,16 %-os mértékű. A ki nem utalt támogatás 1.055.- eFt összegű volt. A teljes támogatás kiutalását az intézmény kiadásai nem tették szükségessé. 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szolgáltatások ellenértékeként kimutatott összeg a jelzőrendszeres házi segítségnyújtáshoz elszámolt összeget tartalmazza. A díjat a Szociális és Gyermekvédelmi Főigazgatóság az évközi igénylések alapján folyamatosan utalta.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ellátási díjak az intézmény által nyújtott szolgáltatások után fizetett díjakat tartalmazza, amely a fenntartott intézmény bevételei között került elszámolásra. Az ellátási díjak előirányzatának összege az decemberi költségvetési határozat módosításakor - az ellátottak számának csökkenése miatt - 1.270.- eFt összeggel zárolásra került. A módosított előirányzatnak megfelelő összegű bevétel beszedésre került, a működési bevételek a tervezettnek megfelelően teljesültek.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Társulás és az intézmény 2014. évi együttes pénzmaradványa 1.927.- eFt volt, amelynek igénybevétele, számviteli elszámolása megtörtént. </w:t>
      </w:r>
    </w:p>
    <w:p w:rsidR="00D507C9" w:rsidRDefault="00D507C9" w:rsidP="00174ACA">
      <w:pPr>
        <w:jc w:val="both"/>
        <w:rPr>
          <w:rFonts w:ascii="Bookman Old Style" w:hAnsi="Bookman Old Style"/>
          <w:b/>
        </w:rPr>
      </w:pPr>
      <w:r w:rsidRPr="00C23A3D">
        <w:rPr>
          <w:rFonts w:ascii="Bookman Old Style" w:hAnsi="Bookman Old Style"/>
          <w:b/>
        </w:rPr>
        <w:t>1.2. Kiadási előirányzatok teljesítése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társulás és az intézmény egészét tekintve a 173.125.- eFt összegű módosított kiadási előirányzathoz képest 169.757.- eFt kiadás merült fel, amely 98,05 %-os mértékű teljesítésnek felel meg, az előirányzati maradvány 3.368.- eFt. 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kiadási előirányzaton belül maradvány a személyi juttatások és azok járulékai esetében keletkezett, míg a dologi kiadások a tervezett összegnek megfelelő volumenben merültek fel.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intézmény engedélyezett álláshelyeinek száma a beszámolási évben 46, a betöltött és az átlagos statisztikai létszám is ennek megfelelő volt. A maradványok egy része az évközi távollétekből (betegszabadság, táppénz) fakad. Emellett a létszámmozgásokhoz tartozó kieső időszakok is jelentős maradványt eredményeznek. 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járandóságok esetében a munkabérek a közalkalmazottak jogállásáról szóló 1992. évi XXXIII. törvény szerint kerültek tervezésre és kifizetésre, amelyet ágazati és egyéb jogszabályok alapján a bérkompenzáció, valamint az ágazati és kiegészítő ágazati pótlék központi forrása emelte. Ismertetett jogcímeken a személyi juttatások 10.615.- eFt összegű kifizetésére került sor.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adható juttatások között egyrészt a költségvetésben megtervezett 5.000.- Ft/fő/hó összegű étkezési hozzájárulást, a bérmaradvány terhére az év végén vásárolt egyszeri, 20.000.- Ft összegű utalványt, valamint a bankszámlavezetéshez tartozó költségtérítést  biztosította az intézmény. 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intézmény feladatellátásának sajátos jelleg miatti túlóra, készenlét, ügyelet, műszakpótlék kifizetések a tervezettnek megfelelő volumenben merültek fel. 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munkaadókat terhelő járulékok esetében a személyi juttatásoknál ismertetett okok eredményeznek előirányzati maradványt. 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dologi kiadások előirányzatát a Társulási Tanács a költségvetésről szóló határozatában 44.477.- eFt-ban hagyta jóvá, amelynek módosítására az energiaköltségek és a vásárolt élelmezés kiadásai esetében került sor, ezt követően a rendelkezésre álló előirányzatok összege 42.513.- eFt. Ehhez tartozóan 42.221.- eFt kiadás merült fel. A rendelkezésre álló dologi előirányzatokról elmondható, hogy a szükséges kiadásokra fedezetet biztosítottak, elegendő volt, túlköltés nem keletkezett. 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beruházási kiadások az eredeti előirányzatai között 150.- eFt tervezésére került sor, amelyet az intézmény az előző évi pénzmaradványa terhére 620.- eFt-tal megemelt. Ennek terhére az intézmény működéséhez tartozó eszközök beszerzése történt. (üléshuzat, gumiabroncs, mikro, monitor)</w:t>
      </w:r>
    </w:p>
    <w:p w:rsidR="00D507C9" w:rsidRDefault="00D507C9" w:rsidP="00174A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Társulás záró pénzkészlete 2015. december 31-én 2.271.- eFt összegű volt, amelyből 476.- eFt az intézmény és 1.795.- eFt a Társulás pénzmaradványa.</w:t>
      </w:r>
    </w:p>
    <w:p w:rsidR="00D507C9" w:rsidRPr="00801FFC" w:rsidRDefault="00D507C9" w:rsidP="00801FFC">
      <w:pPr>
        <w:jc w:val="both"/>
        <w:rPr>
          <w:rFonts w:ascii="Bookman Old Style" w:hAnsi="Bookman Old Style"/>
          <w:sz w:val="23"/>
          <w:szCs w:val="23"/>
        </w:rPr>
      </w:pPr>
      <w:r w:rsidRPr="00801FFC">
        <w:rPr>
          <w:rFonts w:ascii="Bookman Old Style" w:hAnsi="Bookman Old Style"/>
          <w:sz w:val="23"/>
          <w:szCs w:val="23"/>
        </w:rPr>
        <w:t>A társulási megállapodás IX. pontja rendelkezik a társult önkormányzatok pénzügyi hozzájárulásának rendezéséről.</w:t>
      </w:r>
    </w:p>
    <w:p w:rsidR="00D507C9" w:rsidRPr="00801FFC" w:rsidRDefault="00D507C9" w:rsidP="00801FFC">
      <w:pPr>
        <w:jc w:val="both"/>
        <w:rPr>
          <w:rFonts w:ascii="Bookman Old Style" w:hAnsi="Bookman Old Style"/>
          <w:sz w:val="23"/>
          <w:szCs w:val="23"/>
        </w:rPr>
      </w:pPr>
      <w:r w:rsidRPr="00B92245">
        <w:rPr>
          <w:rFonts w:ascii="Bookman Old Style" w:hAnsi="Bookman Old Style"/>
          <w:sz w:val="23"/>
          <w:szCs w:val="23"/>
        </w:rPr>
        <w:t>A 2015. évi elszámolás megtörtént, a megállapodásban rögzített feladatokhoz tartozó bevételek és költségek elszámolásának eredményeként a társulásban részvevő önkormányzatoknak pénzügyileg rendezendő kötelezettsége 5.667.- eFt lenne, amelytől azonban Bonyhád Város Önkormányzata eltekint.</w:t>
      </w:r>
    </w:p>
    <w:p w:rsidR="00D507C9" w:rsidRPr="00801FFC" w:rsidRDefault="00D507C9" w:rsidP="00801FFC">
      <w:pPr>
        <w:jc w:val="both"/>
        <w:rPr>
          <w:rFonts w:ascii="Bookman Old Style" w:hAnsi="Bookman Old Style"/>
          <w:sz w:val="23"/>
          <w:szCs w:val="23"/>
        </w:rPr>
      </w:pPr>
    </w:p>
    <w:p w:rsidR="00D507C9" w:rsidRPr="00801FFC" w:rsidRDefault="00D507C9" w:rsidP="00801FFC">
      <w:pPr>
        <w:jc w:val="both"/>
        <w:rPr>
          <w:rFonts w:ascii="Bookman Old Style" w:hAnsi="Bookman Old Style"/>
          <w:sz w:val="23"/>
          <w:szCs w:val="23"/>
        </w:rPr>
      </w:pPr>
      <w:r w:rsidRPr="00801FFC">
        <w:rPr>
          <w:rFonts w:ascii="Bookman Old Style" w:hAnsi="Bookman Old Style"/>
          <w:sz w:val="23"/>
          <w:szCs w:val="23"/>
        </w:rPr>
        <w:t xml:space="preserve">Kérem a </w:t>
      </w:r>
      <w:r>
        <w:rPr>
          <w:rFonts w:ascii="Bookman Old Style" w:hAnsi="Bookman Old Style"/>
          <w:sz w:val="23"/>
          <w:szCs w:val="23"/>
        </w:rPr>
        <w:t>Társulási Tanácsot,</w:t>
      </w:r>
      <w:r w:rsidRPr="00801FFC">
        <w:rPr>
          <w:rFonts w:ascii="Bookman Old Style" w:hAnsi="Bookman Old Style"/>
          <w:sz w:val="23"/>
          <w:szCs w:val="23"/>
        </w:rPr>
        <w:t xml:space="preserve"> hogy a beszámoló alapján a Társulás 201</w:t>
      </w:r>
      <w:r>
        <w:rPr>
          <w:rFonts w:ascii="Bookman Old Style" w:hAnsi="Bookman Old Style"/>
          <w:sz w:val="23"/>
          <w:szCs w:val="23"/>
        </w:rPr>
        <w:t>5</w:t>
      </w:r>
      <w:r w:rsidRPr="00801FFC">
        <w:rPr>
          <w:rFonts w:ascii="Bookman Old Style" w:hAnsi="Bookman Old Style"/>
          <w:sz w:val="23"/>
          <w:szCs w:val="23"/>
        </w:rPr>
        <w:t>. évi teljesítéséről szóló határozati javaslatot elfogadni szíveskedjenek.</w:t>
      </w:r>
    </w:p>
    <w:p w:rsidR="00D507C9" w:rsidRPr="00801FFC" w:rsidRDefault="00D507C9" w:rsidP="00801FFC">
      <w:pPr>
        <w:jc w:val="both"/>
        <w:rPr>
          <w:rFonts w:ascii="Bookman Old Style" w:hAnsi="Bookman Old Style"/>
        </w:rPr>
      </w:pPr>
    </w:p>
    <w:p w:rsidR="00D507C9" w:rsidRPr="00801FFC" w:rsidRDefault="00D507C9" w:rsidP="00801FFC">
      <w:pPr>
        <w:jc w:val="both"/>
        <w:rPr>
          <w:rFonts w:ascii="Bookman Old Style" w:hAnsi="Bookman Old Style"/>
          <w:b/>
          <w:u w:val="single"/>
        </w:rPr>
      </w:pPr>
      <w:r w:rsidRPr="00801FFC">
        <w:rPr>
          <w:rFonts w:ascii="Bookman Old Style" w:hAnsi="Bookman Old Style"/>
          <w:b/>
          <w:u w:val="single"/>
        </w:rPr>
        <w:t>Határozati javaslat</w:t>
      </w:r>
    </w:p>
    <w:p w:rsidR="00D507C9" w:rsidRPr="00801FFC" w:rsidRDefault="00D507C9" w:rsidP="00801FFC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A Szociális Alapszolgáltatási Központként működő Gondozási Központ Fenntartója Társulási Tanácsa </w:t>
      </w:r>
      <w:r w:rsidRPr="00801FFC">
        <w:rPr>
          <w:rFonts w:ascii="Bookman Old Style" w:hAnsi="Bookman Old Style"/>
          <w:bCs/>
        </w:rPr>
        <w:t xml:space="preserve">a </w:t>
      </w:r>
      <w:r w:rsidRPr="00801FFC">
        <w:rPr>
          <w:rFonts w:ascii="Bookman Old Style" w:hAnsi="Bookman Old Style"/>
        </w:rPr>
        <w:t xml:space="preserve">Szociális Alapszolgáltatási Központként működő Gondozási Központ Fenntartója </w:t>
      </w:r>
      <w:r w:rsidRPr="00801FFC">
        <w:rPr>
          <w:rFonts w:ascii="Bookman Old Style" w:hAnsi="Bookman Old Style"/>
          <w:bCs/>
        </w:rPr>
        <w:t>201</w:t>
      </w:r>
      <w:r>
        <w:rPr>
          <w:rFonts w:ascii="Bookman Old Style" w:hAnsi="Bookman Old Style"/>
          <w:bCs/>
        </w:rPr>
        <w:t>5</w:t>
      </w:r>
      <w:r w:rsidRPr="00801FFC">
        <w:rPr>
          <w:rFonts w:ascii="Bookman Old Style" w:hAnsi="Bookman Old Style"/>
          <w:bCs/>
        </w:rPr>
        <w:t>. évi költségvetésének végrehajtásáról szóló beszámolót a határozat 1. melléklete szerinti tartalommal jóváhagyja.</w:t>
      </w:r>
    </w:p>
    <w:p w:rsidR="00D507C9" w:rsidRPr="00801FFC" w:rsidRDefault="00D507C9" w:rsidP="00801FFC">
      <w:pPr>
        <w:jc w:val="both"/>
        <w:rPr>
          <w:rFonts w:ascii="Bookman Old Style" w:hAnsi="Bookman Old Style"/>
        </w:rPr>
      </w:pPr>
    </w:p>
    <w:p w:rsidR="00D507C9" w:rsidRPr="00EE0738" w:rsidRDefault="00D507C9" w:rsidP="00801FFC">
      <w:pPr>
        <w:spacing w:after="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Határidő: 2016</w:t>
      </w:r>
      <w:bookmarkStart w:id="0" w:name="_GoBack"/>
      <w:bookmarkEnd w:id="0"/>
      <w:r w:rsidRPr="00EE0738">
        <w:rPr>
          <w:rFonts w:ascii="Bookman Old Style" w:hAnsi="Bookman Old Style"/>
          <w:sz w:val="23"/>
          <w:szCs w:val="23"/>
        </w:rPr>
        <w:t>. május 30.</w:t>
      </w:r>
    </w:p>
    <w:p w:rsidR="00D507C9" w:rsidRPr="00EE0738" w:rsidRDefault="00D507C9" w:rsidP="00801FFC">
      <w:pPr>
        <w:spacing w:after="0"/>
        <w:jc w:val="both"/>
        <w:rPr>
          <w:rFonts w:ascii="Bookman Old Style" w:hAnsi="Bookman Old Style"/>
          <w:sz w:val="23"/>
          <w:szCs w:val="23"/>
        </w:rPr>
      </w:pPr>
      <w:r w:rsidRPr="00EE0738">
        <w:rPr>
          <w:rFonts w:ascii="Bookman Old Style" w:hAnsi="Bookman Old Style"/>
          <w:sz w:val="23"/>
          <w:szCs w:val="23"/>
        </w:rPr>
        <w:t>Felelős: Filóné Ferencz Ibolya határozat Társulási Tanácsülésen való támogatásáért</w:t>
      </w:r>
    </w:p>
    <w:p w:rsidR="00D507C9" w:rsidRPr="00EE0738" w:rsidRDefault="00D507C9" w:rsidP="00801FFC">
      <w:pPr>
        <w:spacing w:after="0"/>
        <w:jc w:val="both"/>
        <w:rPr>
          <w:rFonts w:ascii="Bookman Old Style" w:hAnsi="Bookman Old Style"/>
          <w:sz w:val="23"/>
          <w:szCs w:val="23"/>
        </w:rPr>
      </w:pPr>
      <w:r w:rsidRPr="00EE0738">
        <w:rPr>
          <w:rFonts w:ascii="Bookman Old Style" w:hAnsi="Bookman Old Style"/>
          <w:sz w:val="23"/>
          <w:szCs w:val="23"/>
        </w:rPr>
        <w:t>Végrehajtásért felelős: dr. Puskásné dr. Szeghy Petra jegyző</w:t>
      </w:r>
    </w:p>
    <w:p w:rsidR="00D507C9" w:rsidRPr="00EE0738" w:rsidRDefault="00D507C9" w:rsidP="00801FFC">
      <w:pPr>
        <w:spacing w:after="0"/>
        <w:jc w:val="both"/>
        <w:rPr>
          <w:rFonts w:ascii="Bookman Old Style" w:hAnsi="Bookman Old Style"/>
          <w:sz w:val="23"/>
          <w:szCs w:val="23"/>
        </w:rPr>
      </w:pPr>
      <w:r w:rsidRPr="00EE0738">
        <w:rPr>
          <w:rFonts w:ascii="Bookman Old Style" w:hAnsi="Bookman Old Style"/>
          <w:sz w:val="23"/>
          <w:szCs w:val="23"/>
        </w:rPr>
        <w:t>Határozatról értesül: Filóné Ferencz Ibolya, VÖT (helyben), MÁK</w:t>
      </w:r>
    </w:p>
    <w:p w:rsidR="00D507C9" w:rsidRPr="00801FFC" w:rsidRDefault="00D507C9" w:rsidP="00801FFC">
      <w:pPr>
        <w:jc w:val="both"/>
        <w:rPr>
          <w:rFonts w:ascii="Bookman Old Style" w:hAnsi="Bookman Old Style"/>
        </w:rPr>
      </w:pPr>
    </w:p>
    <w:p w:rsidR="00D507C9" w:rsidRPr="00801FFC" w:rsidRDefault="00D507C9" w:rsidP="00801FFC">
      <w:pPr>
        <w:jc w:val="both"/>
        <w:rPr>
          <w:rFonts w:ascii="Bookman Old Style" w:hAnsi="Bookman Old Style"/>
        </w:rPr>
      </w:pPr>
    </w:p>
    <w:p w:rsidR="00D507C9" w:rsidRPr="00801FFC" w:rsidRDefault="00D507C9" w:rsidP="00801FFC">
      <w:pPr>
        <w:jc w:val="both"/>
        <w:rPr>
          <w:rFonts w:ascii="Bookman Old Style" w:hAnsi="Bookman Old Style"/>
        </w:rPr>
      </w:pPr>
      <w:r w:rsidRPr="00801FFC">
        <w:rPr>
          <w:rFonts w:ascii="Bookman Old Style" w:hAnsi="Bookman Old Style"/>
        </w:rPr>
        <w:t>Bonyhád, 201</w:t>
      </w:r>
      <w:r>
        <w:rPr>
          <w:rFonts w:ascii="Bookman Old Style" w:hAnsi="Bookman Old Style"/>
        </w:rPr>
        <w:t>6</w:t>
      </w:r>
      <w:r w:rsidRPr="00801FFC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május 3</w:t>
      </w:r>
      <w:r w:rsidRPr="00801FFC">
        <w:rPr>
          <w:rFonts w:ascii="Bookman Old Style" w:hAnsi="Bookman Old Style"/>
        </w:rPr>
        <w:t>.</w:t>
      </w:r>
    </w:p>
    <w:p w:rsidR="00D507C9" w:rsidRPr="00801FFC" w:rsidRDefault="00D507C9" w:rsidP="00801FFC">
      <w:pPr>
        <w:jc w:val="both"/>
        <w:rPr>
          <w:rFonts w:ascii="Bookman Old Style" w:hAnsi="Bookman Old Style"/>
        </w:rPr>
      </w:pPr>
    </w:p>
    <w:p w:rsidR="00D507C9" w:rsidRPr="00EE0738" w:rsidRDefault="00D507C9" w:rsidP="00EE0738">
      <w:pPr>
        <w:spacing w:after="0"/>
        <w:jc w:val="both"/>
        <w:rPr>
          <w:rFonts w:ascii="Bookman Old Style" w:hAnsi="Bookman Old Style"/>
        </w:rPr>
      </w:pPr>
      <w:r w:rsidRPr="00801FFC">
        <w:rPr>
          <w:rFonts w:ascii="Bookman Old Style" w:hAnsi="Bookman Old Style"/>
          <w:b/>
        </w:rPr>
        <w:tab/>
      </w:r>
      <w:r w:rsidRPr="00801FFC">
        <w:rPr>
          <w:rFonts w:ascii="Bookman Old Style" w:hAnsi="Bookman Old Style"/>
          <w:b/>
        </w:rPr>
        <w:tab/>
      </w:r>
      <w:r w:rsidRPr="00801FFC">
        <w:rPr>
          <w:rFonts w:ascii="Bookman Old Style" w:hAnsi="Bookman Old Style"/>
          <w:b/>
        </w:rPr>
        <w:tab/>
      </w:r>
      <w:r w:rsidRPr="00801FFC">
        <w:rPr>
          <w:rFonts w:ascii="Bookman Old Style" w:hAnsi="Bookman Old Style"/>
          <w:b/>
        </w:rPr>
        <w:tab/>
      </w:r>
      <w:r w:rsidRPr="00801FFC">
        <w:rPr>
          <w:rFonts w:ascii="Bookman Old Style" w:hAnsi="Bookman Old Style"/>
          <w:b/>
        </w:rPr>
        <w:tab/>
      </w:r>
      <w:r w:rsidRPr="00801FFC">
        <w:rPr>
          <w:rFonts w:ascii="Bookman Old Style" w:hAnsi="Bookman Old Style"/>
          <w:b/>
        </w:rPr>
        <w:tab/>
      </w:r>
      <w:r w:rsidRPr="00801FFC">
        <w:rPr>
          <w:rFonts w:ascii="Bookman Old Style" w:hAnsi="Bookman Old Style"/>
          <w:b/>
        </w:rPr>
        <w:tab/>
      </w:r>
      <w:r w:rsidRPr="00801FFC">
        <w:rPr>
          <w:rFonts w:ascii="Bookman Old Style" w:hAnsi="Bookman Old Style"/>
          <w:b/>
        </w:rPr>
        <w:tab/>
      </w:r>
      <w:r w:rsidRPr="00EE0738">
        <w:rPr>
          <w:rFonts w:ascii="Bookman Old Style" w:hAnsi="Bookman Old Style"/>
        </w:rPr>
        <w:t>Filóné Ferencz Ibolya</w:t>
      </w:r>
    </w:p>
    <w:p w:rsidR="00D507C9" w:rsidRPr="00801FFC" w:rsidRDefault="00D507C9" w:rsidP="00D0630D">
      <w:pPr>
        <w:jc w:val="both"/>
        <w:rPr>
          <w:rFonts w:ascii="Bookman Old Style" w:hAnsi="Bookman Old Style"/>
        </w:rPr>
      </w:pPr>
      <w:r w:rsidRPr="00801FFC">
        <w:rPr>
          <w:rFonts w:ascii="Bookman Old Style" w:hAnsi="Bookman Old Style"/>
        </w:rPr>
        <w:tab/>
      </w:r>
      <w:r w:rsidRPr="00801FFC">
        <w:rPr>
          <w:rFonts w:ascii="Bookman Old Style" w:hAnsi="Bookman Old Style"/>
        </w:rPr>
        <w:tab/>
      </w:r>
      <w:r w:rsidRPr="00801FFC">
        <w:rPr>
          <w:rFonts w:ascii="Bookman Old Style" w:hAnsi="Bookman Old Style"/>
        </w:rPr>
        <w:tab/>
      </w:r>
      <w:r w:rsidRPr="00801FFC">
        <w:rPr>
          <w:rFonts w:ascii="Bookman Old Style" w:hAnsi="Bookman Old Style"/>
        </w:rPr>
        <w:tab/>
      </w:r>
      <w:r w:rsidRPr="00801FFC">
        <w:rPr>
          <w:rFonts w:ascii="Bookman Old Style" w:hAnsi="Bookman Old Style"/>
        </w:rPr>
        <w:tab/>
      </w:r>
      <w:r w:rsidRPr="00801FFC">
        <w:rPr>
          <w:rFonts w:ascii="Bookman Old Style" w:hAnsi="Bookman Old Style"/>
        </w:rPr>
        <w:tab/>
      </w:r>
      <w:r w:rsidRPr="00801FFC">
        <w:rPr>
          <w:rFonts w:ascii="Bookman Old Style" w:hAnsi="Bookman Old Style"/>
        </w:rPr>
        <w:tab/>
      </w:r>
      <w:r w:rsidRPr="00801FFC">
        <w:rPr>
          <w:rFonts w:ascii="Bookman Old Style" w:hAnsi="Bookman Old Style"/>
        </w:rPr>
        <w:tab/>
        <w:t>Társulási Tanács Elnöke</w:t>
      </w:r>
    </w:p>
    <w:sectPr w:rsidR="00D507C9" w:rsidRPr="00801FFC" w:rsidSect="00BF3F7D">
      <w:footerReference w:type="default" r:id="rId10"/>
      <w:pgSz w:w="11906" w:h="16838"/>
      <w:pgMar w:top="1247" w:right="1247" w:bottom="1247" w:left="124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C9" w:rsidRDefault="00D507C9">
      <w:r>
        <w:separator/>
      </w:r>
    </w:p>
  </w:endnote>
  <w:endnote w:type="continuationSeparator" w:id="0">
    <w:p w:rsidR="00D507C9" w:rsidRDefault="00D5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C9" w:rsidRDefault="00D507C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507C9" w:rsidRDefault="00D507C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C9" w:rsidRDefault="00D507C9">
      <w:r>
        <w:separator/>
      </w:r>
    </w:p>
  </w:footnote>
  <w:footnote w:type="continuationSeparator" w:id="0">
    <w:p w:rsidR="00D507C9" w:rsidRDefault="00D50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525"/>
    <w:multiLevelType w:val="hybridMultilevel"/>
    <w:tmpl w:val="307C6268"/>
    <w:lvl w:ilvl="0" w:tplc="09DA570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102932D0"/>
    <w:multiLevelType w:val="hybridMultilevel"/>
    <w:tmpl w:val="02DC2AEC"/>
    <w:lvl w:ilvl="0" w:tplc="09DA570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11C144C5"/>
    <w:multiLevelType w:val="hybridMultilevel"/>
    <w:tmpl w:val="FC366CA2"/>
    <w:lvl w:ilvl="0" w:tplc="09DA57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18B33A99"/>
    <w:multiLevelType w:val="hybridMultilevel"/>
    <w:tmpl w:val="1E4EE7BA"/>
    <w:lvl w:ilvl="0" w:tplc="040E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4A20BC8"/>
    <w:multiLevelType w:val="hybridMultilevel"/>
    <w:tmpl w:val="345E67FE"/>
    <w:lvl w:ilvl="0" w:tplc="0E0C3D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5">
    <w:nsid w:val="2DE27AD9"/>
    <w:multiLevelType w:val="hybridMultilevel"/>
    <w:tmpl w:val="997480C6"/>
    <w:lvl w:ilvl="0" w:tplc="916ECF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9DA570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E0C3DEA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 w:tplc="CE5676D4">
      <w:start w:val="201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5E02214"/>
    <w:multiLevelType w:val="hybridMultilevel"/>
    <w:tmpl w:val="010EB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80A8E"/>
    <w:multiLevelType w:val="hybridMultilevel"/>
    <w:tmpl w:val="58041978"/>
    <w:lvl w:ilvl="0" w:tplc="040E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D8B0D8D"/>
    <w:multiLevelType w:val="hybridMultilevel"/>
    <w:tmpl w:val="2472B27E"/>
    <w:lvl w:ilvl="0" w:tplc="040E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>
    <w:nsid w:val="6AF21496"/>
    <w:multiLevelType w:val="hybridMultilevel"/>
    <w:tmpl w:val="C8865A8E"/>
    <w:lvl w:ilvl="0" w:tplc="040E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766C65F9"/>
    <w:multiLevelType w:val="hybridMultilevel"/>
    <w:tmpl w:val="B98CD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DEA"/>
    <w:rsid w:val="000321AC"/>
    <w:rsid w:val="000439DA"/>
    <w:rsid w:val="00060042"/>
    <w:rsid w:val="00062EEE"/>
    <w:rsid w:val="000870BA"/>
    <w:rsid w:val="000931EA"/>
    <w:rsid w:val="00094C05"/>
    <w:rsid w:val="000963DD"/>
    <w:rsid w:val="000A25A2"/>
    <w:rsid w:val="000B4035"/>
    <w:rsid w:val="000C1136"/>
    <w:rsid w:val="000D08C5"/>
    <w:rsid w:val="000E122D"/>
    <w:rsid w:val="000E3D5A"/>
    <w:rsid w:val="000F099C"/>
    <w:rsid w:val="000F42D7"/>
    <w:rsid w:val="0010258A"/>
    <w:rsid w:val="00104FD9"/>
    <w:rsid w:val="00112DD1"/>
    <w:rsid w:val="00121CA8"/>
    <w:rsid w:val="00135624"/>
    <w:rsid w:val="00141856"/>
    <w:rsid w:val="0015288C"/>
    <w:rsid w:val="00160EAD"/>
    <w:rsid w:val="0017112A"/>
    <w:rsid w:val="00174ACA"/>
    <w:rsid w:val="00184C56"/>
    <w:rsid w:val="001905A7"/>
    <w:rsid w:val="0019689F"/>
    <w:rsid w:val="001A3365"/>
    <w:rsid w:val="001A3BF4"/>
    <w:rsid w:val="001A5023"/>
    <w:rsid w:val="001A6BD3"/>
    <w:rsid w:val="001C29B5"/>
    <w:rsid w:val="001C5C0B"/>
    <w:rsid w:val="0020665A"/>
    <w:rsid w:val="00222E5E"/>
    <w:rsid w:val="002240FB"/>
    <w:rsid w:val="00230937"/>
    <w:rsid w:val="002338E9"/>
    <w:rsid w:val="002373E4"/>
    <w:rsid w:val="0023768C"/>
    <w:rsid w:val="00242E2E"/>
    <w:rsid w:val="002431B8"/>
    <w:rsid w:val="002435EC"/>
    <w:rsid w:val="002759E2"/>
    <w:rsid w:val="00295EE8"/>
    <w:rsid w:val="00296E71"/>
    <w:rsid w:val="0029772F"/>
    <w:rsid w:val="002A7F88"/>
    <w:rsid w:val="002C34A4"/>
    <w:rsid w:val="002C6FAF"/>
    <w:rsid w:val="002D3998"/>
    <w:rsid w:val="002F3A8B"/>
    <w:rsid w:val="002F4B59"/>
    <w:rsid w:val="00344F6E"/>
    <w:rsid w:val="003454CC"/>
    <w:rsid w:val="00356CFD"/>
    <w:rsid w:val="0036633B"/>
    <w:rsid w:val="00380D41"/>
    <w:rsid w:val="00385410"/>
    <w:rsid w:val="0039255D"/>
    <w:rsid w:val="00393617"/>
    <w:rsid w:val="003960C2"/>
    <w:rsid w:val="003B1D2C"/>
    <w:rsid w:val="003B4CC1"/>
    <w:rsid w:val="003C2124"/>
    <w:rsid w:val="003C48A8"/>
    <w:rsid w:val="003E4EFF"/>
    <w:rsid w:val="003F4624"/>
    <w:rsid w:val="00400F7C"/>
    <w:rsid w:val="00402F4B"/>
    <w:rsid w:val="004067D0"/>
    <w:rsid w:val="004072A2"/>
    <w:rsid w:val="00407584"/>
    <w:rsid w:val="00413548"/>
    <w:rsid w:val="0043088C"/>
    <w:rsid w:val="00431BDC"/>
    <w:rsid w:val="0045360E"/>
    <w:rsid w:val="00463442"/>
    <w:rsid w:val="00463FAA"/>
    <w:rsid w:val="0047120B"/>
    <w:rsid w:val="004A5FB6"/>
    <w:rsid w:val="004E224D"/>
    <w:rsid w:val="004E414D"/>
    <w:rsid w:val="004E47B1"/>
    <w:rsid w:val="00517FB0"/>
    <w:rsid w:val="005224D8"/>
    <w:rsid w:val="0052265C"/>
    <w:rsid w:val="00523F6F"/>
    <w:rsid w:val="00526617"/>
    <w:rsid w:val="00536585"/>
    <w:rsid w:val="005427C1"/>
    <w:rsid w:val="005660A6"/>
    <w:rsid w:val="00570486"/>
    <w:rsid w:val="00575BFF"/>
    <w:rsid w:val="005957EF"/>
    <w:rsid w:val="005A20F9"/>
    <w:rsid w:val="005A2D8A"/>
    <w:rsid w:val="005B7109"/>
    <w:rsid w:val="005C0375"/>
    <w:rsid w:val="005C0FBB"/>
    <w:rsid w:val="005C6C91"/>
    <w:rsid w:val="005F5460"/>
    <w:rsid w:val="006044F3"/>
    <w:rsid w:val="00607A9E"/>
    <w:rsid w:val="006149D6"/>
    <w:rsid w:val="006266DE"/>
    <w:rsid w:val="00631642"/>
    <w:rsid w:val="0063320F"/>
    <w:rsid w:val="006432E5"/>
    <w:rsid w:val="00645CAD"/>
    <w:rsid w:val="00652A90"/>
    <w:rsid w:val="00653347"/>
    <w:rsid w:val="00656BF2"/>
    <w:rsid w:val="00666115"/>
    <w:rsid w:val="0067127E"/>
    <w:rsid w:val="00681495"/>
    <w:rsid w:val="00681DB1"/>
    <w:rsid w:val="006A0F9B"/>
    <w:rsid w:val="006B1D38"/>
    <w:rsid w:val="006C47A0"/>
    <w:rsid w:val="006C6C78"/>
    <w:rsid w:val="006D4469"/>
    <w:rsid w:val="006D5722"/>
    <w:rsid w:val="006E6CBB"/>
    <w:rsid w:val="006F78E9"/>
    <w:rsid w:val="00711F65"/>
    <w:rsid w:val="00717327"/>
    <w:rsid w:val="00727F32"/>
    <w:rsid w:val="00734DC1"/>
    <w:rsid w:val="00740B60"/>
    <w:rsid w:val="00745227"/>
    <w:rsid w:val="00746770"/>
    <w:rsid w:val="0074740D"/>
    <w:rsid w:val="0076344B"/>
    <w:rsid w:val="007670D1"/>
    <w:rsid w:val="0077474E"/>
    <w:rsid w:val="00796B3E"/>
    <w:rsid w:val="007B1467"/>
    <w:rsid w:val="007B3565"/>
    <w:rsid w:val="007D73E4"/>
    <w:rsid w:val="007F3172"/>
    <w:rsid w:val="008002D8"/>
    <w:rsid w:val="00801FFC"/>
    <w:rsid w:val="008121AF"/>
    <w:rsid w:val="00822A79"/>
    <w:rsid w:val="0083001A"/>
    <w:rsid w:val="00831827"/>
    <w:rsid w:val="00844F3A"/>
    <w:rsid w:val="00853C42"/>
    <w:rsid w:val="0085660A"/>
    <w:rsid w:val="008667F7"/>
    <w:rsid w:val="00877845"/>
    <w:rsid w:val="008943D7"/>
    <w:rsid w:val="008A1CA9"/>
    <w:rsid w:val="008D4026"/>
    <w:rsid w:val="008D45CC"/>
    <w:rsid w:val="008D70A2"/>
    <w:rsid w:val="008E3E98"/>
    <w:rsid w:val="009158D4"/>
    <w:rsid w:val="0092485A"/>
    <w:rsid w:val="00954EDE"/>
    <w:rsid w:val="009626B8"/>
    <w:rsid w:val="00962953"/>
    <w:rsid w:val="0096596C"/>
    <w:rsid w:val="00972F9B"/>
    <w:rsid w:val="009D2FA2"/>
    <w:rsid w:val="009D6C2D"/>
    <w:rsid w:val="009E359F"/>
    <w:rsid w:val="009F0F19"/>
    <w:rsid w:val="009F5831"/>
    <w:rsid w:val="00A063A7"/>
    <w:rsid w:val="00A1369C"/>
    <w:rsid w:val="00A13BA3"/>
    <w:rsid w:val="00A3591C"/>
    <w:rsid w:val="00A37BC9"/>
    <w:rsid w:val="00A5521A"/>
    <w:rsid w:val="00A565F5"/>
    <w:rsid w:val="00A72793"/>
    <w:rsid w:val="00AA0D51"/>
    <w:rsid w:val="00AA75F6"/>
    <w:rsid w:val="00AC6C65"/>
    <w:rsid w:val="00AD178F"/>
    <w:rsid w:val="00AD1DB4"/>
    <w:rsid w:val="00AE1914"/>
    <w:rsid w:val="00AE59FE"/>
    <w:rsid w:val="00AF0F19"/>
    <w:rsid w:val="00AF1BD5"/>
    <w:rsid w:val="00AF1C5C"/>
    <w:rsid w:val="00AF1CED"/>
    <w:rsid w:val="00B01896"/>
    <w:rsid w:val="00B10794"/>
    <w:rsid w:val="00B1534F"/>
    <w:rsid w:val="00B570F7"/>
    <w:rsid w:val="00B91B01"/>
    <w:rsid w:val="00B92245"/>
    <w:rsid w:val="00B97193"/>
    <w:rsid w:val="00BA28E1"/>
    <w:rsid w:val="00BA57E1"/>
    <w:rsid w:val="00BB1603"/>
    <w:rsid w:val="00BC3914"/>
    <w:rsid w:val="00BD4264"/>
    <w:rsid w:val="00BD655D"/>
    <w:rsid w:val="00BD7904"/>
    <w:rsid w:val="00BE2504"/>
    <w:rsid w:val="00BF3F7D"/>
    <w:rsid w:val="00C12E83"/>
    <w:rsid w:val="00C23A3D"/>
    <w:rsid w:val="00C24C5B"/>
    <w:rsid w:val="00C37155"/>
    <w:rsid w:val="00C427C9"/>
    <w:rsid w:val="00C45BA8"/>
    <w:rsid w:val="00C46881"/>
    <w:rsid w:val="00C63B4A"/>
    <w:rsid w:val="00C72974"/>
    <w:rsid w:val="00C81D0F"/>
    <w:rsid w:val="00C94642"/>
    <w:rsid w:val="00C94EB0"/>
    <w:rsid w:val="00C95FB8"/>
    <w:rsid w:val="00C963C1"/>
    <w:rsid w:val="00C97324"/>
    <w:rsid w:val="00CA15B8"/>
    <w:rsid w:val="00CA701A"/>
    <w:rsid w:val="00CB396E"/>
    <w:rsid w:val="00CB4DBF"/>
    <w:rsid w:val="00CB64CD"/>
    <w:rsid w:val="00CC0352"/>
    <w:rsid w:val="00CD09BE"/>
    <w:rsid w:val="00CF0DEA"/>
    <w:rsid w:val="00CF1B75"/>
    <w:rsid w:val="00CF3553"/>
    <w:rsid w:val="00CF632F"/>
    <w:rsid w:val="00D05E78"/>
    <w:rsid w:val="00D0630D"/>
    <w:rsid w:val="00D177F5"/>
    <w:rsid w:val="00D21C5A"/>
    <w:rsid w:val="00D41394"/>
    <w:rsid w:val="00D44B11"/>
    <w:rsid w:val="00D507C9"/>
    <w:rsid w:val="00D526CF"/>
    <w:rsid w:val="00D5637D"/>
    <w:rsid w:val="00D600E6"/>
    <w:rsid w:val="00D7158C"/>
    <w:rsid w:val="00D75702"/>
    <w:rsid w:val="00D905D3"/>
    <w:rsid w:val="00DA0413"/>
    <w:rsid w:val="00DB1AB3"/>
    <w:rsid w:val="00DB1CF0"/>
    <w:rsid w:val="00DB3941"/>
    <w:rsid w:val="00DB3AFA"/>
    <w:rsid w:val="00DC4514"/>
    <w:rsid w:val="00DD1A6A"/>
    <w:rsid w:val="00DD5D76"/>
    <w:rsid w:val="00DE2CB4"/>
    <w:rsid w:val="00DF3AE2"/>
    <w:rsid w:val="00E160BF"/>
    <w:rsid w:val="00E215DF"/>
    <w:rsid w:val="00E33ED3"/>
    <w:rsid w:val="00E35A01"/>
    <w:rsid w:val="00E41D62"/>
    <w:rsid w:val="00E43865"/>
    <w:rsid w:val="00E62FB7"/>
    <w:rsid w:val="00E73214"/>
    <w:rsid w:val="00E8288B"/>
    <w:rsid w:val="00E82ED3"/>
    <w:rsid w:val="00E843E0"/>
    <w:rsid w:val="00E873A2"/>
    <w:rsid w:val="00E96BBB"/>
    <w:rsid w:val="00EA202D"/>
    <w:rsid w:val="00EA53E5"/>
    <w:rsid w:val="00EC6027"/>
    <w:rsid w:val="00ED2540"/>
    <w:rsid w:val="00ED2D5E"/>
    <w:rsid w:val="00ED3D75"/>
    <w:rsid w:val="00EE0738"/>
    <w:rsid w:val="00EE2CB4"/>
    <w:rsid w:val="00EE7D0C"/>
    <w:rsid w:val="00EF1F3D"/>
    <w:rsid w:val="00F21722"/>
    <w:rsid w:val="00F32929"/>
    <w:rsid w:val="00F32ACB"/>
    <w:rsid w:val="00F34843"/>
    <w:rsid w:val="00F442C3"/>
    <w:rsid w:val="00F44441"/>
    <w:rsid w:val="00F56E23"/>
    <w:rsid w:val="00F633DE"/>
    <w:rsid w:val="00F66266"/>
    <w:rsid w:val="00FA362A"/>
    <w:rsid w:val="00FA5FE2"/>
    <w:rsid w:val="00FC2841"/>
    <w:rsid w:val="00FC3C7C"/>
    <w:rsid w:val="00FC7B9A"/>
    <w:rsid w:val="00FD5270"/>
    <w:rsid w:val="00FE050B"/>
    <w:rsid w:val="00FE5B1F"/>
    <w:rsid w:val="00FE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7D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kezdsalapbettpusa2">
    <w:name w:val="Bekezdés alapbetűtípusa2"/>
    <w:uiPriority w:val="99"/>
    <w:rsid w:val="00BF3F7D"/>
  </w:style>
  <w:style w:type="character" w:customStyle="1" w:styleId="Bekezdsalapbettpusa1">
    <w:name w:val="Bekezdés alapbetűtípusa1"/>
    <w:uiPriority w:val="99"/>
    <w:rsid w:val="00BF3F7D"/>
  </w:style>
  <w:style w:type="character" w:customStyle="1" w:styleId="BuborkszvegChar">
    <w:name w:val="Buborékszöveg Char"/>
    <w:uiPriority w:val="99"/>
    <w:rsid w:val="00BF3F7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BF3F7D"/>
    <w:rPr>
      <w:rFonts w:cs="Times New Roman"/>
      <w:color w:val="0000FF"/>
      <w:u w:val="single"/>
    </w:rPr>
  </w:style>
  <w:style w:type="character" w:customStyle="1" w:styleId="lfejChar">
    <w:name w:val="Élőfej Char"/>
    <w:basedOn w:val="Bekezdsalapbettpusa1"/>
    <w:uiPriority w:val="99"/>
    <w:rsid w:val="00BF3F7D"/>
    <w:rPr>
      <w:rFonts w:cs="Times New Roman"/>
    </w:rPr>
  </w:style>
  <w:style w:type="character" w:customStyle="1" w:styleId="llbChar">
    <w:name w:val="Élőláb Char"/>
    <w:basedOn w:val="Bekezdsalapbettpusa1"/>
    <w:uiPriority w:val="99"/>
    <w:rsid w:val="00BF3F7D"/>
    <w:rPr>
      <w:rFonts w:cs="Times New Roman"/>
    </w:rPr>
  </w:style>
  <w:style w:type="character" w:customStyle="1" w:styleId="NincstrkzChar">
    <w:name w:val="Nincs térköz Char"/>
    <w:uiPriority w:val="99"/>
    <w:rsid w:val="00BF3F7D"/>
    <w:rPr>
      <w:rFonts w:eastAsia="Times New Roman"/>
      <w:sz w:val="22"/>
      <w:lang w:val="hu-HU" w:eastAsia="ar-SA" w:bidi="ar-SA"/>
    </w:rPr>
  </w:style>
  <w:style w:type="paragraph" w:customStyle="1" w:styleId="Cmsor">
    <w:name w:val="Címsor"/>
    <w:basedOn w:val="Normal"/>
    <w:next w:val="BodyText"/>
    <w:uiPriority w:val="99"/>
    <w:rsid w:val="00BF3F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3F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2FC"/>
    <w:rPr>
      <w:rFonts w:ascii="Calibri" w:hAnsi="Calibri"/>
      <w:lang w:eastAsia="ar-SA"/>
    </w:rPr>
  </w:style>
  <w:style w:type="paragraph" w:styleId="List">
    <w:name w:val="List"/>
    <w:basedOn w:val="BodyText"/>
    <w:uiPriority w:val="99"/>
    <w:rsid w:val="00BF3F7D"/>
    <w:rPr>
      <w:rFonts w:cs="Mangal"/>
    </w:rPr>
  </w:style>
  <w:style w:type="paragraph" w:customStyle="1" w:styleId="Felirat">
    <w:name w:val="Felirat"/>
    <w:basedOn w:val="Normal"/>
    <w:uiPriority w:val="99"/>
    <w:rsid w:val="00BF3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BF3F7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BF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FC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BF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2FC"/>
    <w:rPr>
      <w:rFonts w:ascii="Calibri" w:hAnsi="Calibri"/>
      <w:lang w:eastAsia="ar-SA"/>
    </w:rPr>
  </w:style>
  <w:style w:type="paragraph" w:styleId="Footer">
    <w:name w:val="footer"/>
    <w:basedOn w:val="Normal"/>
    <w:link w:val="FooterChar"/>
    <w:uiPriority w:val="99"/>
    <w:rsid w:val="00BF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2FC"/>
    <w:rPr>
      <w:rFonts w:ascii="Calibri" w:hAnsi="Calibri"/>
      <w:lang w:eastAsia="ar-SA"/>
    </w:rPr>
  </w:style>
  <w:style w:type="paragraph" w:styleId="NoSpacing">
    <w:name w:val="No Spacing"/>
    <w:uiPriority w:val="99"/>
    <w:qFormat/>
    <w:rsid w:val="00BF3F7D"/>
    <w:pPr>
      <w:suppressAutoHyphens/>
    </w:pPr>
    <w:rPr>
      <w:rFonts w:ascii="Calibri" w:hAnsi="Calibri"/>
      <w:lang w:eastAsia="ar-SA"/>
    </w:rPr>
  </w:style>
  <w:style w:type="paragraph" w:customStyle="1" w:styleId="Kerettartalom">
    <w:name w:val="Kerettartalom"/>
    <w:basedOn w:val="BodyText"/>
    <w:uiPriority w:val="99"/>
    <w:rsid w:val="00BF3F7D"/>
  </w:style>
  <w:style w:type="table" w:styleId="TableGrid">
    <w:name w:val="Table Grid"/>
    <w:basedOn w:val="TableNormal"/>
    <w:uiPriority w:val="99"/>
    <w:rsid w:val="00746770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037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5A2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1208</Words>
  <Characters>8336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Kistérség</dc:creator>
  <cp:keywords/>
  <dc:description/>
  <cp:lastModifiedBy>Cikó</cp:lastModifiedBy>
  <cp:revision>2</cp:revision>
  <cp:lastPrinted>2015-04-22T04:52:00Z</cp:lastPrinted>
  <dcterms:created xsi:type="dcterms:W3CDTF">2016-05-11T09:59:00Z</dcterms:created>
  <dcterms:modified xsi:type="dcterms:W3CDTF">2016-05-11T09:59:00Z</dcterms:modified>
</cp:coreProperties>
</file>