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9A" w:rsidRDefault="003B659A" w:rsidP="003B659A">
      <w:pPr>
        <w:spacing w:line="360" w:lineRule="auto"/>
        <w:jc w:val="center"/>
        <w:rPr>
          <w:b/>
        </w:rPr>
      </w:pPr>
      <w:r>
        <w:rPr>
          <w:b/>
        </w:rPr>
        <w:t>Mórágy Község Önkormányzata Képviselő-testületének</w:t>
      </w:r>
    </w:p>
    <w:p w:rsidR="003B659A" w:rsidRDefault="003B659A" w:rsidP="003B659A">
      <w:pPr>
        <w:spacing w:line="360" w:lineRule="auto"/>
        <w:jc w:val="center"/>
        <w:rPr>
          <w:b/>
        </w:rPr>
      </w:pPr>
      <w:r>
        <w:rPr>
          <w:b/>
        </w:rPr>
        <w:t>2</w:t>
      </w:r>
      <w:r>
        <w:rPr>
          <w:b/>
        </w:rPr>
        <w:t xml:space="preserve">/2019. ( V. </w:t>
      </w:r>
      <w:r>
        <w:rPr>
          <w:b/>
        </w:rPr>
        <w:t>27.</w:t>
      </w:r>
      <w:r>
        <w:rPr>
          <w:b/>
        </w:rPr>
        <w:t>) önkormányzati rendelete</w:t>
      </w:r>
    </w:p>
    <w:p w:rsidR="003B659A" w:rsidRDefault="003B659A" w:rsidP="003B659A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önkormányzat 2018 évi költségvetéséről szóló</w:t>
      </w:r>
    </w:p>
    <w:p w:rsidR="003B659A" w:rsidRDefault="003B659A" w:rsidP="003B659A">
      <w:pPr>
        <w:spacing w:line="360" w:lineRule="auto"/>
        <w:ind w:left="1416"/>
        <w:rPr>
          <w:b/>
        </w:rPr>
      </w:pPr>
      <w:r>
        <w:rPr>
          <w:b/>
        </w:rPr>
        <w:t xml:space="preserve">      </w:t>
      </w:r>
      <w:r>
        <w:rPr>
          <w:b/>
        </w:rPr>
        <w:t>3/2018.(II.19.) önkormányzati rendelete</w:t>
      </w:r>
      <w:r>
        <w:rPr>
          <w:b/>
        </w:rPr>
        <w:t xml:space="preserve"> </w:t>
      </w:r>
      <w:r>
        <w:rPr>
          <w:b/>
        </w:rPr>
        <w:t xml:space="preserve">módosításáról </w:t>
      </w:r>
    </w:p>
    <w:p w:rsidR="003B659A" w:rsidRDefault="003B659A" w:rsidP="003B659A">
      <w:pPr>
        <w:spacing w:line="360" w:lineRule="auto"/>
        <w:jc w:val="center"/>
        <w:rPr>
          <w:b/>
        </w:rPr>
      </w:pPr>
    </w:p>
    <w:p w:rsidR="003B659A" w:rsidRDefault="003B659A" w:rsidP="003B659A">
      <w:pPr>
        <w:spacing w:line="360" w:lineRule="auto"/>
        <w:jc w:val="both"/>
      </w:pPr>
      <w:r>
        <w:t>Mórágy Község Önkormányzatának Képviselő-testülete az Alaptörvény 32. cikk (1) bekezdés f) pontjában kapott felhatalmazás alapján az Alaptörvény 32. cikk (2) bekezdésében meghatározott feladatkörében eljárva az önkormányzat 2017. évi költségvetéséről szóló 2/2017. (II.16.) önkormányzati rendelet módosításáról a következőket rendeli el: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  <w:rPr>
          <w:b/>
        </w:rPr>
      </w:pPr>
      <w:r>
        <w:rPr>
          <w:b/>
        </w:rPr>
        <w:t>1. § Az önkormányzat 2018. évi költségvetéséről szóló 3/2018. (II.19.) önkormányzati rendelet (a továbbiakban: R.) 2.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 helyébe az alábbi rendelkezés lép: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  <w:r>
        <w:t>„</w:t>
      </w:r>
      <w:r>
        <w:rPr>
          <w:b/>
        </w:rPr>
        <w:t>2. §</w:t>
      </w:r>
      <w:r>
        <w:t xml:space="preserve"> A Képviselő-testület az önkormányzat 2018. évi költségvetési</w:t>
      </w:r>
    </w:p>
    <w:p w:rsidR="003B659A" w:rsidRDefault="003B659A" w:rsidP="003B659A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bevételi főösszegét </w:t>
      </w:r>
      <w:r>
        <w:rPr>
          <w:b/>
        </w:rPr>
        <w:tab/>
        <w:t xml:space="preserve"> 230.564.412 forintban</w:t>
      </w:r>
    </w:p>
    <w:p w:rsidR="003B659A" w:rsidRDefault="003B659A" w:rsidP="003B659A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kiadási főösszegét </w:t>
      </w:r>
      <w:r>
        <w:rPr>
          <w:b/>
        </w:rPr>
        <w:tab/>
        <w:t>230.564.412 forintban</w:t>
      </w:r>
    </w:p>
    <w:p w:rsidR="003B659A" w:rsidRDefault="003B659A" w:rsidP="003B659A">
      <w:pPr>
        <w:spacing w:line="360" w:lineRule="auto"/>
        <w:ind w:left="705"/>
        <w:jc w:val="both"/>
        <w:rPr>
          <w:b/>
        </w:rPr>
      </w:pPr>
      <w:proofErr w:type="gramStart"/>
      <w:r>
        <w:rPr>
          <w:b/>
        </w:rPr>
        <w:t>állapítja</w:t>
      </w:r>
      <w:proofErr w:type="gramEnd"/>
      <w:r>
        <w:rPr>
          <w:b/>
        </w:rPr>
        <w:t xml:space="preserve"> meg.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  <w:rPr>
          <w:b/>
        </w:rPr>
      </w:pPr>
      <w:r>
        <w:rPr>
          <w:b/>
        </w:rPr>
        <w:t>2. § A R. 4.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 helyébe az alábbi rendelkezés lép: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  <w:r>
        <w:rPr>
          <w:b/>
        </w:rPr>
        <w:t>4. § (1)</w:t>
      </w:r>
      <w:r>
        <w:t xml:space="preserve"> Az önkormányzat működési, fenntartási, kiadási előirányzatait a Képviselő-testület a következők szerint hagyja jóvá:</w:t>
      </w:r>
    </w:p>
    <w:p w:rsidR="003B659A" w:rsidRPr="001D5FCA" w:rsidRDefault="003B659A" w:rsidP="003B659A">
      <w:pPr>
        <w:tabs>
          <w:tab w:val="right" w:pos="7938"/>
        </w:tabs>
        <w:spacing w:line="360" w:lineRule="auto"/>
        <w:ind w:left="567"/>
        <w:jc w:val="both"/>
      </w:pPr>
      <w:r w:rsidRPr="001D5FCA">
        <w:t xml:space="preserve">Működési </w:t>
      </w:r>
      <w:r>
        <w:t>kiadások előirányzata összesen</w:t>
      </w:r>
      <w:proofErr w:type="gramStart"/>
      <w:r>
        <w:t>:                  149</w:t>
      </w:r>
      <w:proofErr w:type="gramEnd"/>
      <w:r>
        <w:t> 882 592</w:t>
      </w:r>
      <w:r w:rsidRPr="001D5FCA">
        <w:t xml:space="preserve"> </w:t>
      </w:r>
      <w:r>
        <w:t>Ft</w:t>
      </w:r>
      <w:r w:rsidRPr="001D5FCA">
        <w:t>,</w:t>
      </w:r>
    </w:p>
    <w:p w:rsidR="003B659A" w:rsidRPr="001D5FCA" w:rsidRDefault="003B659A" w:rsidP="003B659A">
      <w:pPr>
        <w:tabs>
          <w:tab w:val="right" w:pos="7938"/>
        </w:tabs>
        <w:spacing w:line="360" w:lineRule="auto"/>
        <w:ind w:left="567"/>
        <w:jc w:val="both"/>
      </w:pPr>
      <w:r w:rsidRPr="001D5FCA">
        <w:t>Ebből:</w:t>
      </w:r>
    </w:p>
    <w:p w:rsidR="003B659A" w:rsidRPr="001D5FCA" w:rsidRDefault="003B659A" w:rsidP="003B659A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 w:rsidRPr="001D5FCA">
        <w:t>személyi jellegű kiad</w:t>
      </w:r>
      <w:r w:rsidRPr="001D5FCA">
        <w:t>á</w:t>
      </w:r>
      <w:r w:rsidRPr="001D5FCA">
        <w:t>sok:</w:t>
      </w:r>
      <w:r w:rsidRPr="001D5FCA">
        <w:tab/>
      </w:r>
      <w:r>
        <w:t>29 269 718</w:t>
      </w:r>
      <w:r w:rsidRPr="001D5FCA">
        <w:t xml:space="preserve"> </w:t>
      </w:r>
      <w:r>
        <w:t>Ft</w:t>
      </w:r>
      <w:r w:rsidRPr="001D5FCA">
        <w:t>,</w:t>
      </w:r>
    </w:p>
    <w:p w:rsidR="003B659A" w:rsidRPr="001D5FCA" w:rsidRDefault="003B659A" w:rsidP="003B659A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 w:rsidRPr="001D5FCA">
        <w:t>munkaadókat terhelő járulékok:</w:t>
      </w:r>
      <w:r w:rsidRPr="001D5FCA">
        <w:tab/>
      </w:r>
      <w:r>
        <w:t>5 098 138 Ft</w:t>
      </w:r>
      <w:r w:rsidRPr="001D5FCA">
        <w:t>,</w:t>
      </w:r>
    </w:p>
    <w:p w:rsidR="003B659A" w:rsidRPr="001D5FCA" w:rsidRDefault="003B659A" w:rsidP="003B659A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 w:rsidRPr="001D5FCA">
        <w:t xml:space="preserve">dologi </w:t>
      </w:r>
      <w:r>
        <w:t xml:space="preserve">és folyó </w:t>
      </w:r>
      <w:r w:rsidRPr="001D5FCA">
        <w:t>k</w:t>
      </w:r>
      <w:r w:rsidRPr="001D5FCA">
        <w:t>i</w:t>
      </w:r>
      <w:r>
        <w:t>adások</w:t>
      </w:r>
      <w:proofErr w:type="gramStart"/>
      <w:r>
        <w:t>:                                39</w:t>
      </w:r>
      <w:proofErr w:type="gramEnd"/>
      <w:r>
        <w:t> 851 214 Ft</w:t>
      </w:r>
      <w:r w:rsidRPr="001D5FCA">
        <w:t>,</w:t>
      </w:r>
    </w:p>
    <w:p w:rsidR="003B659A" w:rsidRPr="001D5FCA" w:rsidRDefault="003B659A" w:rsidP="003B659A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 w:rsidRPr="001D5FCA">
        <w:t>szociálpolitikai jutt</w:t>
      </w:r>
      <w:r w:rsidRPr="001D5FCA">
        <w:t>a</w:t>
      </w:r>
      <w:r w:rsidRPr="001D5FCA">
        <w:t>tások:</w:t>
      </w:r>
      <w:r w:rsidRPr="001D5FCA">
        <w:tab/>
      </w:r>
      <w:r>
        <w:t>8 526 215 Ft</w:t>
      </w:r>
      <w:r w:rsidRPr="001D5FCA">
        <w:t>,</w:t>
      </w:r>
    </w:p>
    <w:p w:rsidR="003B659A" w:rsidRDefault="003B659A" w:rsidP="003B659A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hanging="1003"/>
        <w:jc w:val="both"/>
      </w:pPr>
      <w:r w:rsidRPr="008C7F46">
        <w:t xml:space="preserve">támogatásértékű kiadások, </w:t>
      </w:r>
      <w:r>
        <w:t>pénzeszköz</w:t>
      </w:r>
    </w:p>
    <w:p w:rsidR="003B659A" w:rsidRDefault="003B659A" w:rsidP="003B659A">
      <w:pPr>
        <w:tabs>
          <w:tab w:val="right" w:pos="7230"/>
        </w:tabs>
        <w:spacing w:line="360" w:lineRule="auto"/>
        <w:ind w:left="993"/>
        <w:jc w:val="both"/>
      </w:pPr>
      <w:r>
        <w:t xml:space="preserve">       </w:t>
      </w:r>
      <w:proofErr w:type="gramStart"/>
      <w:r w:rsidRPr="008C7F46">
        <w:t>átad</w:t>
      </w:r>
      <w:r w:rsidRPr="008C7F46">
        <w:t>á</w:t>
      </w:r>
      <w:r w:rsidRPr="008C7F46">
        <w:t>sok</w:t>
      </w:r>
      <w:proofErr w:type="gramEnd"/>
      <w:r>
        <w:tab/>
        <w:t>12 380 041</w:t>
      </w:r>
      <w:r w:rsidRPr="008C7F46">
        <w:t xml:space="preserve"> </w:t>
      </w:r>
      <w:r>
        <w:t>Ft</w:t>
      </w:r>
      <w:r w:rsidRPr="008C7F46">
        <w:t>,</w:t>
      </w:r>
    </w:p>
    <w:p w:rsidR="003B659A" w:rsidRDefault="003B659A" w:rsidP="003B659A">
      <w:pPr>
        <w:numPr>
          <w:ilvl w:val="0"/>
          <w:numId w:val="2"/>
        </w:numPr>
        <w:tabs>
          <w:tab w:val="clear" w:pos="1996"/>
          <w:tab w:val="num" w:pos="1418"/>
          <w:tab w:val="right" w:pos="7230"/>
        </w:tabs>
        <w:spacing w:line="360" w:lineRule="auto"/>
        <w:ind w:left="1418" w:hanging="436"/>
        <w:jc w:val="both"/>
      </w:pPr>
      <w:r>
        <w:t>irányítás alá tartozó költségvetési szervek</w:t>
      </w:r>
    </w:p>
    <w:p w:rsidR="003B659A" w:rsidRPr="008C7F46" w:rsidRDefault="003B659A" w:rsidP="003B659A">
      <w:pPr>
        <w:tabs>
          <w:tab w:val="right" w:pos="7230"/>
        </w:tabs>
        <w:spacing w:line="360" w:lineRule="auto"/>
        <w:jc w:val="both"/>
      </w:pPr>
      <w:r>
        <w:t xml:space="preserve">                        </w:t>
      </w:r>
      <w:proofErr w:type="gramStart"/>
      <w:r>
        <w:t>támogatása</w:t>
      </w:r>
      <w:proofErr w:type="gramEnd"/>
      <w:r>
        <w:tab/>
        <w:t xml:space="preserve">  41 836 153 Ft,</w:t>
      </w:r>
    </w:p>
    <w:p w:rsidR="003B659A" w:rsidRPr="001D5FCA" w:rsidRDefault="003B659A" w:rsidP="003B659A">
      <w:pPr>
        <w:pStyle w:val="Style8"/>
        <w:widowControl/>
        <w:spacing w:line="360" w:lineRule="auto"/>
        <w:ind w:left="708" w:firstLine="708"/>
        <w:rPr>
          <w:rStyle w:val="FontStyle12"/>
        </w:rPr>
      </w:pPr>
      <w:proofErr w:type="gramStart"/>
      <w:r w:rsidRPr="001D5FCA">
        <w:rPr>
          <w:rFonts w:cs="Times New Roman"/>
        </w:rPr>
        <w:t>tartalékok</w:t>
      </w:r>
      <w:proofErr w:type="gramEnd"/>
      <w:r w:rsidRPr="001D5FCA">
        <w:rPr>
          <w:rFonts w:cs="Times New Roman"/>
        </w:rPr>
        <w:t>:</w:t>
      </w:r>
      <w:r w:rsidRPr="001D5FC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12 921 113 Ft.</w:t>
      </w:r>
      <w:r>
        <w:tab/>
      </w:r>
    </w:p>
    <w:p w:rsidR="003B659A" w:rsidRPr="001D5FCA" w:rsidRDefault="003B659A" w:rsidP="003B659A">
      <w:pPr>
        <w:spacing w:line="360" w:lineRule="auto"/>
        <w:jc w:val="both"/>
      </w:pPr>
      <w:r w:rsidRPr="001D5FCA">
        <w:t xml:space="preserve">(2) Az önkormányzat felújítási és felhalmozási kiadásai </w:t>
      </w:r>
      <w:proofErr w:type="gramStart"/>
      <w:r w:rsidRPr="001D5FCA">
        <w:t xml:space="preserve">összesen </w:t>
      </w:r>
      <w:r>
        <w:t xml:space="preserve"> 66</w:t>
      </w:r>
      <w:proofErr w:type="gramEnd"/>
      <w:r>
        <w:t> 161 635</w:t>
      </w:r>
      <w:r w:rsidRPr="001D5FCA">
        <w:t xml:space="preserve"> </w:t>
      </w:r>
      <w:r>
        <w:t>Ft</w:t>
      </w:r>
      <w:r w:rsidRPr="001D5FCA">
        <w:t>.</w:t>
      </w:r>
    </w:p>
    <w:p w:rsidR="003B659A" w:rsidRPr="001D5FCA" w:rsidRDefault="003B659A" w:rsidP="003B659A">
      <w:pPr>
        <w:spacing w:line="360" w:lineRule="auto"/>
        <w:jc w:val="both"/>
      </w:pPr>
      <w:r w:rsidRPr="001D5FCA">
        <w:lastRenderedPageBreak/>
        <w:t>A felújítási és felhalmozási kiadásokból:</w:t>
      </w:r>
    </w:p>
    <w:p w:rsidR="003B659A" w:rsidRPr="00D466D2" w:rsidRDefault="003B659A" w:rsidP="003B659A">
      <w:pPr>
        <w:tabs>
          <w:tab w:val="right" w:pos="7230"/>
        </w:tabs>
        <w:spacing w:line="360" w:lineRule="auto"/>
        <w:jc w:val="both"/>
      </w:pPr>
      <w:proofErr w:type="gramStart"/>
      <w:r>
        <w:t>a</w:t>
      </w:r>
      <w:proofErr w:type="gramEnd"/>
      <w:r>
        <w:t xml:space="preserve"> felújítások</w:t>
      </w:r>
      <w:r w:rsidRPr="00D466D2">
        <w:t xml:space="preserve"> előirányzata:</w:t>
      </w:r>
      <w:r w:rsidRPr="00D466D2">
        <w:tab/>
      </w:r>
      <w:r>
        <w:t>16 908 711 Ft</w:t>
      </w:r>
      <w:r w:rsidRPr="00D466D2">
        <w:t xml:space="preserve">, </w:t>
      </w:r>
    </w:p>
    <w:p w:rsidR="003B659A" w:rsidRDefault="003B659A" w:rsidP="003B659A">
      <w:pPr>
        <w:tabs>
          <w:tab w:val="right" w:pos="7230"/>
        </w:tabs>
        <w:spacing w:line="360" w:lineRule="auto"/>
        <w:jc w:val="both"/>
      </w:pPr>
      <w:proofErr w:type="gramStart"/>
      <w:r>
        <w:t>beruházások</w:t>
      </w:r>
      <w:proofErr w:type="gramEnd"/>
      <w:r>
        <w:t xml:space="preserve"> előirányzata:</w:t>
      </w:r>
      <w:r w:rsidRPr="001D5FCA">
        <w:tab/>
      </w:r>
      <w:r>
        <w:t>48 235 065 Ft</w:t>
      </w:r>
      <w:r w:rsidRPr="001D5FCA">
        <w:t>,</w:t>
      </w:r>
    </w:p>
    <w:p w:rsidR="003B659A" w:rsidRDefault="003B659A" w:rsidP="003B659A">
      <w:pPr>
        <w:tabs>
          <w:tab w:val="right" w:pos="7230"/>
        </w:tabs>
        <w:spacing w:line="360" w:lineRule="auto"/>
        <w:jc w:val="both"/>
      </w:pPr>
      <w:proofErr w:type="gramStart"/>
      <w:r>
        <w:t>felhalmozási</w:t>
      </w:r>
      <w:proofErr w:type="gramEnd"/>
      <w:r>
        <w:t xml:space="preserve"> célú pénzeszköz átadás</w:t>
      </w:r>
      <w:r>
        <w:tab/>
        <w:t>1 000 </w:t>
      </w:r>
      <w:proofErr w:type="spellStart"/>
      <w:r>
        <w:t>000</w:t>
      </w:r>
      <w:proofErr w:type="spellEnd"/>
      <w:r>
        <w:t xml:space="preserve"> Ft,</w:t>
      </w:r>
    </w:p>
    <w:p w:rsidR="003B659A" w:rsidRDefault="003B659A" w:rsidP="003B659A">
      <w:pPr>
        <w:spacing w:line="360" w:lineRule="auto"/>
        <w:jc w:val="both"/>
      </w:pPr>
      <w:r>
        <w:rPr>
          <w:b/>
        </w:rPr>
        <w:t>(3)</w:t>
      </w:r>
      <w:r>
        <w:t xml:space="preserve"> Az önkormányzat kiadásaiból:</w:t>
      </w:r>
    </w:p>
    <w:p w:rsidR="003B659A" w:rsidRDefault="003B659A" w:rsidP="003B659A">
      <w:pPr>
        <w:spacing w:line="360" w:lineRule="auto"/>
        <w:jc w:val="both"/>
      </w:pPr>
      <w:r>
        <w:tab/>
        <w:t>a) kötelező feladatok kiadása:</w:t>
      </w:r>
      <w:r>
        <w:tab/>
      </w:r>
      <w:r>
        <w:tab/>
      </w:r>
      <w:r w:rsidR="00316089">
        <w:t xml:space="preserve">      </w:t>
      </w:r>
      <w:bookmarkStart w:id="0" w:name="_GoBack"/>
      <w:bookmarkEnd w:id="0"/>
      <w:r>
        <w:t>218 344 917 forint</w:t>
      </w:r>
    </w:p>
    <w:p w:rsidR="003B659A" w:rsidRDefault="003B659A" w:rsidP="003B659A">
      <w:pPr>
        <w:spacing w:line="360" w:lineRule="auto"/>
        <w:jc w:val="both"/>
      </w:pPr>
      <w:r>
        <w:tab/>
        <w:t>b) önként vállalt feladatok kiadása</w:t>
      </w:r>
      <w:proofErr w:type="gramStart"/>
      <w:r>
        <w:t>:</w:t>
      </w:r>
      <w:r>
        <w:tab/>
      </w:r>
      <w:r>
        <w:tab/>
        <w:t xml:space="preserve">          0</w:t>
      </w:r>
      <w:proofErr w:type="gramEnd"/>
      <w:r>
        <w:t xml:space="preserve"> ezer forint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  <w:rPr>
          <w:b/>
        </w:rPr>
      </w:pPr>
      <w:r>
        <w:rPr>
          <w:b/>
        </w:rPr>
        <w:t>3. § A R. 6.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 helyébe az alábbi rendelkezések lépnek:</w:t>
      </w:r>
    </w:p>
    <w:p w:rsidR="003B659A" w:rsidRDefault="003B659A" w:rsidP="003B659A">
      <w:pPr>
        <w:spacing w:line="360" w:lineRule="auto"/>
        <w:jc w:val="both"/>
      </w:pPr>
      <w:r>
        <w:rPr>
          <w:b/>
        </w:rPr>
        <w:t>6.§</w:t>
      </w:r>
      <w:r>
        <w:t xml:space="preserve"> Az önkormányzat tartaléka összesen: 12. 921.113 forint, melyből 12.921.113 forint általános tartalék, mely az év közben felmerülő, előre nem tervezhető kiadások fedezetéül szolgál.</w:t>
      </w:r>
    </w:p>
    <w:p w:rsidR="003B659A" w:rsidRDefault="003B659A" w:rsidP="003B659A">
      <w:pPr>
        <w:spacing w:line="360" w:lineRule="auto"/>
        <w:jc w:val="both"/>
        <w:rPr>
          <w:rFonts w:cs="Calibri"/>
          <w:b/>
        </w:rPr>
      </w:pPr>
    </w:p>
    <w:p w:rsidR="003B659A" w:rsidRDefault="003B659A" w:rsidP="003B659A">
      <w:pPr>
        <w:spacing w:line="360" w:lineRule="auto"/>
        <w:jc w:val="both"/>
        <w:rPr>
          <w:b/>
        </w:rPr>
      </w:pPr>
      <w:r>
        <w:rPr>
          <w:b/>
        </w:rPr>
        <w:t>4. § A R. 12.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 helyébe az alábbi rendelkezések lépnek:</w:t>
      </w:r>
    </w:p>
    <w:p w:rsidR="003B659A" w:rsidRPr="00C13354" w:rsidRDefault="003B659A" w:rsidP="003B659A">
      <w:pPr>
        <w:spacing w:line="360" w:lineRule="auto"/>
        <w:jc w:val="both"/>
        <w:rPr>
          <w:b/>
        </w:rPr>
      </w:pPr>
    </w:p>
    <w:p w:rsidR="003B659A" w:rsidRPr="00C13354" w:rsidRDefault="003B659A" w:rsidP="003B659A">
      <w:pPr>
        <w:pStyle w:val="Style4"/>
        <w:widowControl/>
        <w:tabs>
          <w:tab w:val="left" w:pos="187"/>
        </w:tabs>
        <w:spacing w:line="360" w:lineRule="auto"/>
        <w:rPr>
          <w:rStyle w:val="FontStyle14"/>
        </w:rPr>
      </w:pPr>
      <w:r w:rsidRPr="00C13354">
        <w:rPr>
          <w:rStyle w:val="FontStyle13"/>
          <w:sz w:val="24"/>
          <w:szCs w:val="24"/>
        </w:rPr>
        <w:t>12. §</w:t>
      </w:r>
      <w:r w:rsidRPr="00C13354">
        <w:rPr>
          <w:rStyle w:val="FontStyle13"/>
          <w:b w:val="0"/>
          <w:sz w:val="24"/>
          <w:szCs w:val="24"/>
        </w:rPr>
        <w:t xml:space="preserve"> (1</w:t>
      </w:r>
      <w:r w:rsidRPr="00C13354">
        <w:rPr>
          <w:rStyle w:val="FontStyle13"/>
          <w:sz w:val="24"/>
          <w:szCs w:val="24"/>
        </w:rPr>
        <w:t xml:space="preserve">) </w:t>
      </w:r>
      <w:r w:rsidRPr="00C13354">
        <w:rPr>
          <w:rStyle w:val="FontStyle14"/>
        </w:rPr>
        <w:t xml:space="preserve">Mórágyi Óvoda kiadási és bevételi előirányzatait a képviselő-testület a </w:t>
      </w:r>
      <w:r w:rsidRPr="00C13354">
        <w:rPr>
          <w:rStyle w:val="FontStyle14"/>
          <w:b/>
          <w:i/>
        </w:rPr>
        <w:t>3.2. számú melléklet</w:t>
      </w:r>
      <w:r w:rsidRPr="00C13354">
        <w:rPr>
          <w:rStyle w:val="FontStyle14"/>
        </w:rPr>
        <w:t xml:space="preserve"> szerint hagyja jóvá. </w:t>
      </w:r>
    </w:p>
    <w:p w:rsidR="003B659A" w:rsidRPr="00C13354" w:rsidRDefault="003B659A" w:rsidP="003B659A">
      <w:pPr>
        <w:pStyle w:val="Style4"/>
        <w:widowControl/>
        <w:tabs>
          <w:tab w:val="left" w:pos="187"/>
        </w:tabs>
        <w:spacing w:line="360" w:lineRule="auto"/>
        <w:rPr>
          <w:rStyle w:val="FontStyle13"/>
          <w:sz w:val="24"/>
          <w:szCs w:val="24"/>
        </w:rPr>
      </w:pPr>
      <w:r w:rsidRPr="00C13354">
        <w:rPr>
          <w:rStyle w:val="FontStyle14"/>
        </w:rPr>
        <w:t xml:space="preserve">A működési kiadások előirányzata </w:t>
      </w:r>
      <w:proofErr w:type="gramStart"/>
      <w:r w:rsidRPr="00C13354">
        <w:rPr>
          <w:rStyle w:val="FontStyle14"/>
        </w:rPr>
        <w:t>összesen</w:t>
      </w:r>
      <w:r>
        <w:rPr>
          <w:rStyle w:val="FontStyle14"/>
        </w:rPr>
        <w:t xml:space="preserve">      </w:t>
      </w:r>
      <w:r w:rsidRPr="00C13354">
        <w:rPr>
          <w:rStyle w:val="FontStyle14"/>
        </w:rPr>
        <w:t xml:space="preserve"> </w:t>
      </w:r>
      <w:r w:rsidR="00316089">
        <w:rPr>
          <w:rStyle w:val="FontStyle14"/>
        </w:rPr>
        <w:t xml:space="preserve">        </w:t>
      </w:r>
      <w:r>
        <w:rPr>
          <w:rStyle w:val="FontStyle14"/>
        </w:rPr>
        <w:t>53</w:t>
      </w:r>
      <w:proofErr w:type="gramEnd"/>
      <w:r>
        <w:rPr>
          <w:rStyle w:val="FontStyle14"/>
        </w:rPr>
        <w:t> 293 648</w:t>
      </w:r>
      <w:r w:rsidRPr="00C13354">
        <w:rPr>
          <w:rStyle w:val="FontStyle14"/>
        </w:rPr>
        <w:t xml:space="preserve"> Ft, melyből</w:t>
      </w:r>
    </w:p>
    <w:p w:rsidR="003B659A" w:rsidRPr="00C13354" w:rsidRDefault="003B659A" w:rsidP="003B659A">
      <w:pPr>
        <w:pStyle w:val="Style4"/>
        <w:widowControl/>
        <w:numPr>
          <w:ilvl w:val="0"/>
          <w:numId w:val="3"/>
        </w:numPr>
        <w:tabs>
          <w:tab w:val="left" w:pos="250"/>
          <w:tab w:val="left" w:pos="4464"/>
        </w:tabs>
        <w:spacing w:line="360" w:lineRule="auto"/>
        <w:jc w:val="left"/>
        <w:rPr>
          <w:rStyle w:val="FontStyle14"/>
        </w:rPr>
      </w:pPr>
      <w:r w:rsidRPr="00C13354">
        <w:rPr>
          <w:rStyle w:val="FontStyle14"/>
        </w:rPr>
        <w:t>személyi jellegű kiadások</w:t>
      </w:r>
      <w:proofErr w:type="gramStart"/>
      <w:r w:rsidRPr="00C13354">
        <w:rPr>
          <w:rStyle w:val="FontStyle14"/>
        </w:rPr>
        <w:t>:</w:t>
      </w:r>
      <w:r w:rsidRPr="00C13354">
        <w:rPr>
          <w:rStyle w:val="FontStyle14"/>
        </w:rPr>
        <w:tab/>
      </w:r>
      <w:r>
        <w:rPr>
          <w:rStyle w:val="FontStyle14"/>
        </w:rPr>
        <w:t xml:space="preserve">    29</w:t>
      </w:r>
      <w:proofErr w:type="gramEnd"/>
      <w:r>
        <w:rPr>
          <w:rStyle w:val="FontStyle14"/>
        </w:rPr>
        <w:t> 912 308</w:t>
      </w:r>
      <w:r w:rsidRPr="00C13354">
        <w:rPr>
          <w:rStyle w:val="FontStyle14"/>
        </w:rPr>
        <w:t xml:space="preserve"> Ft;</w:t>
      </w:r>
    </w:p>
    <w:p w:rsidR="003B659A" w:rsidRPr="00C13354" w:rsidRDefault="003B659A" w:rsidP="003B659A">
      <w:pPr>
        <w:pStyle w:val="Style4"/>
        <w:widowControl/>
        <w:numPr>
          <w:ilvl w:val="0"/>
          <w:numId w:val="3"/>
        </w:numPr>
        <w:tabs>
          <w:tab w:val="left" w:pos="250"/>
          <w:tab w:val="left" w:pos="4574"/>
        </w:tabs>
        <w:spacing w:line="360" w:lineRule="auto"/>
        <w:jc w:val="left"/>
        <w:rPr>
          <w:rStyle w:val="FontStyle14"/>
        </w:rPr>
      </w:pPr>
      <w:r w:rsidRPr="00C13354">
        <w:rPr>
          <w:rStyle w:val="FontStyle14"/>
        </w:rPr>
        <w:t>munkaadókat terhelő járulékok:</w:t>
      </w:r>
      <w:r w:rsidRPr="00C13354">
        <w:rPr>
          <w:rStyle w:val="FontStyle14"/>
        </w:rPr>
        <w:tab/>
        <w:t xml:space="preserve"> </w:t>
      </w:r>
      <w:r>
        <w:rPr>
          <w:rStyle w:val="FontStyle14"/>
        </w:rPr>
        <w:t xml:space="preserve">  5 869 </w:t>
      </w:r>
      <w:proofErr w:type="gramStart"/>
      <w:r>
        <w:rPr>
          <w:rStyle w:val="FontStyle14"/>
        </w:rPr>
        <w:t xml:space="preserve">994 </w:t>
      </w:r>
      <w:r w:rsidRPr="00C13354">
        <w:rPr>
          <w:rStyle w:val="FontStyle14"/>
        </w:rPr>
        <w:t xml:space="preserve"> Ft</w:t>
      </w:r>
      <w:proofErr w:type="gramEnd"/>
      <w:r w:rsidRPr="00C13354">
        <w:rPr>
          <w:rStyle w:val="FontStyle14"/>
        </w:rPr>
        <w:t>;</w:t>
      </w:r>
    </w:p>
    <w:p w:rsidR="003B659A" w:rsidRPr="00C13354" w:rsidRDefault="003B659A" w:rsidP="003B659A">
      <w:pPr>
        <w:pStyle w:val="Style4"/>
        <w:widowControl/>
        <w:numPr>
          <w:ilvl w:val="0"/>
          <w:numId w:val="3"/>
        </w:numPr>
        <w:spacing w:line="360" w:lineRule="auto"/>
        <w:jc w:val="left"/>
        <w:rPr>
          <w:rStyle w:val="FontStyle14"/>
        </w:rPr>
      </w:pPr>
      <w:r w:rsidRPr="00C13354">
        <w:rPr>
          <w:rStyle w:val="FontStyle14"/>
        </w:rPr>
        <w:t>dologi kiadások</w:t>
      </w:r>
      <w:proofErr w:type="gramStart"/>
      <w:r w:rsidRPr="00C13354">
        <w:rPr>
          <w:rStyle w:val="FontStyle14"/>
        </w:rPr>
        <w:t>:</w:t>
      </w:r>
      <w:r w:rsidRPr="00C13354">
        <w:rPr>
          <w:rStyle w:val="FontStyle14"/>
        </w:rPr>
        <w:tab/>
      </w:r>
      <w:r w:rsidRPr="00C13354">
        <w:rPr>
          <w:rStyle w:val="FontStyle14"/>
        </w:rPr>
        <w:tab/>
      </w:r>
      <w:r w:rsidRPr="00C13354">
        <w:rPr>
          <w:rStyle w:val="FontStyle14"/>
        </w:rPr>
        <w:tab/>
      </w:r>
      <w:r w:rsidRPr="00C13354">
        <w:rPr>
          <w:rStyle w:val="FontStyle14"/>
        </w:rPr>
        <w:tab/>
        <w:t xml:space="preserve">  </w:t>
      </w:r>
      <w:r>
        <w:rPr>
          <w:rStyle w:val="FontStyle14"/>
        </w:rPr>
        <w:t xml:space="preserve">    </w:t>
      </w:r>
      <w:r w:rsidRPr="00C13354">
        <w:rPr>
          <w:rStyle w:val="FontStyle14"/>
        </w:rPr>
        <w:t xml:space="preserve"> </w:t>
      </w:r>
      <w:r>
        <w:rPr>
          <w:rStyle w:val="FontStyle14"/>
        </w:rPr>
        <w:t>17</w:t>
      </w:r>
      <w:proofErr w:type="gramEnd"/>
      <w:r>
        <w:rPr>
          <w:rStyle w:val="FontStyle14"/>
        </w:rPr>
        <w:t> 511 346</w:t>
      </w:r>
      <w:r w:rsidRPr="00C13354">
        <w:rPr>
          <w:rStyle w:val="FontStyle14"/>
        </w:rPr>
        <w:t xml:space="preserve"> Ft.</w:t>
      </w:r>
    </w:p>
    <w:p w:rsidR="003B659A" w:rsidRPr="00C13354" w:rsidRDefault="003B659A" w:rsidP="003B659A">
      <w:pPr>
        <w:pStyle w:val="Style4"/>
        <w:widowControl/>
        <w:spacing w:line="360" w:lineRule="auto"/>
        <w:jc w:val="left"/>
        <w:rPr>
          <w:rStyle w:val="FontStyle14"/>
        </w:rPr>
      </w:pPr>
      <w:r w:rsidRPr="00C13354">
        <w:rPr>
          <w:rStyle w:val="FontStyle14"/>
        </w:rPr>
        <w:t>(2) A Mórágyi Óvoda bevételei:</w:t>
      </w:r>
    </w:p>
    <w:p w:rsidR="003B659A" w:rsidRPr="00C13354" w:rsidRDefault="003B659A" w:rsidP="003B659A">
      <w:pPr>
        <w:pStyle w:val="Style4"/>
        <w:widowControl/>
        <w:spacing w:line="360" w:lineRule="auto"/>
        <w:jc w:val="left"/>
        <w:rPr>
          <w:rStyle w:val="FontStyle14"/>
        </w:rPr>
      </w:pPr>
      <w:r w:rsidRPr="00C13354">
        <w:rPr>
          <w:rStyle w:val="FontStyle14"/>
        </w:rPr>
        <w:tab/>
      </w:r>
      <w:proofErr w:type="gramStart"/>
      <w:r w:rsidRPr="00C13354">
        <w:rPr>
          <w:rStyle w:val="FontStyle14"/>
        </w:rPr>
        <w:t>a</w:t>
      </w:r>
      <w:proofErr w:type="gramEnd"/>
      <w:r w:rsidRPr="00C13354">
        <w:rPr>
          <w:rStyle w:val="FontStyle14"/>
        </w:rPr>
        <w:t xml:space="preserve">) állami támogatás: </w:t>
      </w:r>
      <w:r w:rsidRPr="00C13354">
        <w:rPr>
          <w:rStyle w:val="FontStyle14"/>
        </w:rPr>
        <w:tab/>
      </w:r>
      <w:r w:rsidRPr="00C13354">
        <w:rPr>
          <w:rStyle w:val="FontStyle14"/>
        </w:rPr>
        <w:tab/>
      </w:r>
      <w:r w:rsidRPr="00C13354">
        <w:rPr>
          <w:rStyle w:val="FontStyle14"/>
        </w:rPr>
        <w:tab/>
        <w:t xml:space="preserve"> </w:t>
      </w:r>
      <w:r w:rsidRPr="00C13354">
        <w:rPr>
          <w:rStyle w:val="FontStyle14"/>
        </w:rPr>
        <w:tab/>
      </w:r>
      <w:r w:rsidRPr="00C13354">
        <w:rPr>
          <w:rStyle w:val="FontStyle14"/>
        </w:rPr>
        <w:tab/>
        <w:t xml:space="preserve">   </w:t>
      </w:r>
      <w:r>
        <w:rPr>
          <w:rStyle w:val="FontStyle14"/>
        </w:rPr>
        <w:t xml:space="preserve"> 29 193 124</w:t>
      </w:r>
      <w:r w:rsidRPr="00C13354">
        <w:rPr>
          <w:rStyle w:val="FontStyle14"/>
        </w:rPr>
        <w:t xml:space="preserve"> Ft</w:t>
      </w:r>
    </w:p>
    <w:p w:rsidR="003B659A" w:rsidRPr="00C13354" w:rsidRDefault="003B659A" w:rsidP="003B659A">
      <w:pPr>
        <w:pStyle w:val="Style4"/>
        <w:widowControl/>
        <w:spacing w:line="360" w:lineRule="auto"/>
        <w:jc w:val="left"/>
        <w:rPr>
          <w:rStyle w:val="FontStyle14"/>
        </w:rPr>
      </w:pPr>
      <w:r w:rsidRPr="00C13354">
        <w:rPr>
          <w:rStyle w:val="FontStyle14"/>
        </w:rPr>
        <w:tab/>
        <w:t>b) Mórágy Község Önkormányzatának támogatása</w:t>
      </w:r>
      <w:proofErr w:type="gramStart"/>
      <w:r w:rsidRPr="00C13354">
        <w:rPr>
          <w:rStyle w:val="FontStyle14"/>
        </w:rPr>
        <w:t xml:space="preserve">:    </w:t>
      </w:r>
      <w:r w:rsidR="00316089">
        <w:rPr>
          <w:rStyle w:val="FontStyle14"/>
        </w:rPr>
        <w:t xml:space="preserve">        </w:t>
      </w:r>
      <w:r>
        <w:rPr>
          <w:rStyle w:val="FontStyle14"/>
        </w:rPr>
        <w:t>12</w:t>
      </w:r>
      <w:proofErr w:type="gramEnd"/>
      <w:r>
        <w:rPr>
          <w:rStyle w:val="FontStyle14"/>
        </w:rPr>
        <w:t> 642 345</w:t>
      </w:r>
      <w:r w:rsidRPr="00C13354">
        <w:rPr>
          <w:rStyle w:val="FontStyle14"/>
        </w:rPr>
        <w:t xml:space="preserve"> Ft</w:t>
      </w:r>
    </w:p>
    <w:p w:rsidR="003B659A" w:rsidRPr="00C13354" w:rsidRDefault="003B659A" w:rsidP="003B659A">
      <w:pPr>
        <w:pStyle w:val="Style4"/>
        <w:widowControl/>
        <w:spacing w:line="360" w:lineRule="auto"/>
        <w:jc w:val="left"/>
        <w:rPr>
          <w:rStyle w:val="FontStyle14"/>
        </w:rPr>
      </w:pPr>
      <w:r w:rsidRPr="00C13354">
        <w:rPr>
          <w:rStyle w:val="FontStyle14"/>
        </w:rPr>
        <w:tab/>
        <w:t xml:space="preserve">c) Működési </w:t>
      </w:r>
      <w:proofErr w:type="gramStart"/>
      <w:r w:rsidRPr="00C13354">
        <w:rPr>
          <w:rStyle w:val="FontStyle14"/>
        </w:rPr>
        <w:t xml:space="preserve">bevétel   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             </w:t>
      </w:r>
      <w:r w:rsidR="00316089">
        <w:rPr>
          <w:rStyle w:val="FontStyle14"/>
        </w:rPr>
        <w:t xml:space="preserve">              </w:t>
      </w:r>
      <w:r>
        <w:rPr>
          <w:rStyle w:val="FontStyle14"/>
        </w:rPr>
        <w:t xml:space="preserve">  </w:t>
      </w:r>
      <w:r w:rsidRPr="00C13354">
        <w:rPr>
          <w:rStyle w:val="FontStyle14"/>
        </w:rPr>
        <w:t xml:space="preserve"> </w:t>
      </w:r>
      <w:r>
        <w:rPr>
          <w:rStyle w:val="FontStyle14"/>
        </w:rPr>
        <w:t>11</w:t>
      </w:r>
      <w:proofErr w:type="gramEnd"/>
      <w:r>
        <w:rPr>
          <w:rStyle w:val="FontStyle14"/>
        </w:rPr>
        <w:t> 114 037</w:t>
      </w:r>
      <w:r w:rsidRPr="00C13354">
        <w:rPr>
          <w:rStyle w:val="FontStyle14"/>
        </w:rPr>
        <w:t xml:space="preserve"> Ft</w:t>
      </w:r>
    </w:p>
    <w:p w:rsidR="003B659A" w:rsidRDefault="003B659A" w:rsidP="003B659A">
      <w:pPr>
        <w:pStyle w:val="Style4"/>
        <w:widowControl/>
        <w:spacing w:line="360" w:lineRule="auto"/>
        <w:jc w:val="left"/>
      </w:pPr>
      <w:r w:rsidRPr="00C13354">
        <w:rPr>
          <w:rStyle w:val="FontStyle14"/>
        </w:rPr>
        <w:tab/>
        <w:t xml:space="preserve">d) </w:t>
      </w:r>
      <w:proofErr w:type="gramStart"/>
      <w:r w:rsidRPr="00C13354">
        <w:rPr>
          <w:rStyle w:val="FontStyle14"/>
        </w:rPr>
        <w:t xml:space="preserve">pénzmaradvány 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      1</w:t>
      </w:r>
      <w:proofErr w:type="gramEnd"/>
      <w:r>
        <w:rPr>
          <w:rStyle w:val="FontStyle14"/>
        </w:rPr>
        <w:t> 010 458</w:t>
      </w:r>
      <w:r w:rsidRPr="00C13354">
        <w:rPr>
          <w:rStyle w:val="FontStyle14"/>
        </w:rPr>
        <w:t xml:space="preserve"> Ft</w:t>
      </w:r>
      <w:r w:rsidRPr="00C13354">
        <w:rPr>
          <w:rStyle w:val="FontStyle14"/>
        </w:rPr>
        <w:br/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  <w:r>
        <w:rPr>
          <w:b/>
        </w:rPr>
        <w:t>5. §</w:t>
      </w:r>
      <w:r>
        <w:t xml:space="preserve"> A R. 1-3. mellékletei helyébe jelen rendelet mellékletei lépnek.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  <w:r>
        <w:rPr>
          <w:b/>
        </w:rPr>
        <w:t>6. §</w:t>
      </w:r>
      <w:r>
        <w:t xml:space="preserve"> Az önkormányzati rendelet a kihirdetését követő napon lép hatályba</w:t>
      </w:r>
      <w:proofErr w:type="gramStart"/>
      <w:r>
        <w:t>,  a</w:t>
      </w:r>
      <w:proofErr w:type="gramEnd"/>
      <w:r>
        <w:t xml:space="preserve"> kihirdetést követő 3. napon hatályát veszti. Rendelkezéseit a 2018. évi költségvetésre kell alkalmazni. 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  <w:r>
        <w:t>Mórágy,</w:t>
      </w:r>
      <w:r>
        <w:t xml:space="preserve"> 2019.május 13.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ind w:firstLine="708"/>
        <w:jc w:val="both"/>
      </w:pPr>
      <w:proofErr w:type="spellStart"/>
      <w:r>
        <w:t>Glöckner</w:t>
      </w:r>
      <w:proofErr w:type="spellEnd"/>
      <w:r>
        <w:t xml:space="preserve"> Henrik </w:t>
      </w:r>
      <w:r>
        <w:tab/>
      </w:r>
      <w:r>
        <w:tab/>
      </w:r>
      <w:r>
        <w:tab/>
      </w:r>
      <w:r>
        <w:tab/>
      </w:r>
      <w:r>
        <w:tab/>
        <w:t>Bakó Józsefné</w:t>
      </w:r>
    </w:p>
    <w:p w:rsidR="003B659A" w:rsidRDefault="003B659A" w:rsidP="003B659A">
      <w:pPr>
        <w:spacing w:line="360" w:lineRule="auto"/>
        <w:ind w:firstLine="708"/>
        <w:jc w:val="both"/>
      </w:pPr>
      <w:r>
        <w:t xml:space="preserve">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  <w:r>
        <w:t>A rendelet kihirdetésének napja: 2019.</w:t>
      </w:r>
      <w:proofErr w:type="gramStart"/>
      <w:r>
        <w:t xml:space="preserve">május </w:t>
      </w:r>
      <w:r>
        <w:t xml:space="preserve"> 27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B659A" w:rsidRDefault="003B659A" w:rsidP="003B659A">
      <w:pPr>
        <w:spacing w:line="360" w:lineRule="auto"/>
        <w:ind w:left="4956" w:firstLine="708"/>
        <w:jc w:val="both"/>
      </w:pPr>
      <w:r>
        <w:t xml:space="preserve"> Bakó Józsefné</w:t>
      </w:r>
    </w:p>
    <w:p w:rsidR="003B659A" w:rsidRDefault="003B659A" w:rsidP="003B659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jegyző</w:t>
      </w:r>
      <w:proofErr w:type="gramEnd"/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>
      <w:pPr>
        <w:spacing w:line="360" w:lineRule="auto"/>
        <w:jc w:val="both"/>
      </w:pPr>
    </w:p>
    <w:p w:rsidR="003B659A" w:rsidRDefault="003B659A" w:rsidP="003B659A"/>
    <w:p w:rsidR="003B659A" w:rsidRDefault="003B659A" w:rsidP="003B659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1E2" w:rsidRDefault="006511E2"/>
    <w:sectPr w:rsidR="006511E2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B6" w:rsidRDefault="00316089" w:rsidP="007803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30B6" w:rsidRDefault="0031608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B6" w:rsidRDefault="00316089" w:rsidP="007803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7F30B6" w:rsidRDefault="00316089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C6A30"/>
    <w:multiLevelType w:val="singleLevel"/>
    <w:tmpl w:val="4FBEB8DC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B91699"/>
    <w:multiLevelType w:val="hybridMultilevel"/>
    <w:tmpl w:val="A614C8E2"/>
    <w:lvl w:ilvl="0" w:tplc="7AEAFBCE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23454"/>
    <w:multiLevelType w:val="hybridMultilevel"/>
    <w:tmpl w:val="9434225A"/>
    <w:lvl w:ilvl="0" w:tplc="040E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9A"/>
    <w:rsid w:val="00316089"/>
    <w:rsid w:val="003B659A"/>
    <w:rsid w:val="006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3C0C-0844-4178-96B2-E7D0E90B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B65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B659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B659A"/>
  </w:style>
  <w:style w:type="paragraph" w:styleId="Listaszerbekezds">
    <w:name w:val="List Paragraph"/>
    <w:basedOn w:val="Norml"/>
    <w:uiPriority w:val="34"/>
    <w:qFormat/>
    <w:rsid w:val="003B659A"/>
    <w:pPr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Style8">
    <w:name w:val="Style8"/>
    <w:basedOn w:val="Norml"/>
    <w:rsid w:val="003B659A"/>
    <w:pPr>
      <w:widowControl w:val="0"/>
      <w:autoSpaceDE w:val="0"/>
      <w:autoSpaceDN w:val="0"/>
      <w:adjustRightInd w:val="0"/>
    </w:pPr>
    <w:rPr>
      <w:rFonts w:cs="Mangal"/>
      <w:lang w:bidi="ne-IN"/>
    </w:rPr>
  </w:style>
  <w:style w:type="character" w:customStyle="1" w:styleId="FontStyle12">
    <w:name w:val="Font Style12"/>
    <w:rsid w:val="003B659A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3">
    <w:name w:val="Font Style13"/>
    <w:rsid w:val="003B659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l"/>
    <w:rsid w:val="003B659A"/>
    <w:pPr>
      <w:widowControl w:val="0"/>
      <w:autoSpaceDE w:val="0"/>
      <w:autoSpaceDN w:val="0"/>
      <w:adjustRightInd w:val="0"/>
      <w:spacing w:line="424" w:lineRule="exact"/>
      <w:jc w:val="both"/>
    </w:pPr>
    <w:rPr>
      <w:rFonts w:cs="Mangal"/>
      <w:lang w:bidi="ne-IN"/>
    </w:rPr>
  </w:style>
  <w:style w:type="character" w:customStyle="1" w:styleId="FontStyle14">
    <w:name w:val="Font Style14"/>
    <w:rsid w:val="003B659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2019-07-01T11:13:00Z</dcterms:created>
  <dcterms:modified xsi:type="dcterms:W3CDTF">2019-07-01T11:20:00Z</dcterms:modified>
</cp:coreProperties>
</file>